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15684"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Look w:val="04A0" w:firstRow="1" w:lastRow="0" w:firstColumn="1" w:lastColumn="0" w:noHBand="0" w:noVBand="1"/>
      </w:tblPr>
      <w:tblGrid>
        <w:gridCol w:w="1620"/>
        <w:gridCol w:w="1013"/>
        <w:gridCol w:w="1485"/>
        <w:gridCol w:w="2685"/>
        <w:gridCol w:w="2241"/>
        <w:gridCol w:w="2182"/>
        <w:gridCol w:w="2210"/>
        <w:gridCol w:w="2248"/>
      </w:tblGrid>
      <w:tr w:rsidRPr="002607ED" w:rsidR="00972164" w:rsidTr="2E27F520" w14:paraId="560F7302" w14:textId="77777777">
        <w:trPr>
          <w:trHeight w:val="755"/>
        </w:trPr>
        <w:tc>
          <w:tcPr>
            <w:tcW w:w="2633" w:type="dxa"/>
            <w:gridSpan w:val="2"/>
            <w:tcBorders>
              <w:top w:val="single" w:color="auto" w:sz="4" w:space="0"/>
              <w:left w:val="single" w:color="auto" w:sz="4" w:space="0"/>
              <w:bottom w:val="single" w:color="auto" w:sz="4" w:space="0"/>
              <w:right w:val="single" w:color="auto" w:sz="8" w:space="0"/>
            </w:tcBorders>
            <w:shd w:val="clear" w:color="auto" w:fill="002060"/>
            <w:tcMar/>
          </w:tcPr>
          <w:p w:rsidR="00972164" w:rsidP="00E96B09" w:rsidRDefault="00972164" w14:paraId="41F0C439" w14:textId="77777777">
            <w:pPr>
              <w:spacing w:after="0" w:line="240" w:lineRule="auto"/>
              <w:jc w:val="center"/>
              <w:rPr>
                <w:rFonts w:ascii="Calibri" w:hAnsi="Calibri" w:eastAsia="Calibri" w:cs="Times New Roman"/>
                <w:b/>
                <w:bCs/>
                <w:color w:val="FFFFFF"/>
                <w:sz w:val="28"/>
                <w:szCs w:val="28"/>
              </w:rPr>
            </w:pPr>
          </w:p>
        </w:tc>
        <w:tc>
          <w:tcPr>
            <w:tcW w:w="13051" w:type="dxa"/>
            <w:gridSpan w:val="6"/>
            <w:tcBorders>
              <w:top w:val="single" w:color="auto" w:sz="4" w:space="0"/>
              <w:left w:val="single" w:color="auto" w:sz="4" w:space="0"/>
              <w:bottom w:val="single" w:color="auto" w:sz="4" w:space="0"/>
              <w:right w:val="single" w:color="auto" w:sz="8" w:space="0"/>
            </w:tcBorders>
            <w:shd w:val="clear" w:color="auto" w:fill="002060"/>
            <w:tcMar/>
          </w:tcPr>
          <w:p w:rsidRPr="002607ED" w:rsidR="00972164" w:rsidP="00E96B09" w:rsidRDefault="00972164" w14:paraId="187EE115" w14:textId="03ECB906">
            <w:pPr>
              <w:spacing w:after="0" w:line="240" w:lineRule="auto"/>
              <w:jc w:val="center"/>
              <w:rPr>
                <w:rFonts w:ascii="Calibri" w:hAnsi="Calibri" w:eastAsia="Calibri" w:cs="Times New Roman"/>
                <w:b w:val="1"/>
                <w:bCs w:val="1"/>
                <w:color w:val="FFFFFF"/>
                <w:sz w:val="28"/>
                <w:szCs w:val="28"/>
              </w:rPr>
            </w:pPr>
            <w:bookmarkStart w:name="_Hlk30600122" w:id="0"/>
            <w:r w:rsidRPr="2E27F520" w:rsidR="00972164">
              <w:rPr>
                <w:rFonts w:ascii="Calibri" w:hAnsi="Calibri" w:eastAsia="Calibri" w:cs="Times New Roman"/>
                <w:b w:val="1"/>
                <w:bCs w:val="1"/>
                <w:color w:val="FFFFFF" w:themeColor="background1" w:themeTint="FF" w:themeShade="FF"/>
                <w:sz w:val="28"/>
                <w:szCs w:val="28"/>
              </w:rPr>
              <w:t xml:space="preserve">Year </w:t>
            </w:r>
            <w:r w:rsidRPr="2E27F520" w:rsidR="1AE36F33">
              <w:rPr>
                <w:rFonts w:ascii="Calibri" w:hAnsi="Calibri" w:eastAsia="Calibri" w:cs="Times New Roman"/>
                <w:b w:val="1"/>
                <w:bCs w:val="1"/>
                <w:color w:val="FFFFFF" w:themeColor="background1" w:themeTint="FF" w:themeShade="FF"/>
                <w:sz w:val="28"/>
                <w:szCs w:val="28"/>
              </w:rPr>
              <w:t>11</w:t>
            </w:r>
            <w:r w:rsidRPr="2E27F520" w:rsidR="00972164">
              <w:rPr>
                <w:rFonts w:ascii="Calibri" w:hAnsi="Calibri" w:eastAsia="Calibri" w:cs="Times New Roman"/>
                <w:b w:val="1"/>
                <w:bCs w:val="1"/>
                <w:color w:val="FFFFFF" w:themeColor="background1" w:themeTint="FF" w:themeShade="FF"/>
                <w:sz w:val="28"/>
                <w:szCs w:val="28"/>
              </w:rPr>
              <w:t xml:space="preserve"> </w:t>
            </w:r>
            <w:r w:rsidRPr="2E27F520" w:rsidR="00972164">
              <w:rPr>
                <w:rFonts w:ascii="Calibri" w:hAnsi="Calibri" w:eastAsia="Calibri" w:cs="Times New Roman"/>
                <w:b w:val="1"/>
                <w:bCs w:val="1"/>
                <w:color w:val="FFFFFF" w:themeColor="background1" w:themeTint="FF" w:themeShade="FF"/>
                <w:sz w:val="28"/>
                <w:szCs w:val="28"/>
              </w:rPr>
              <w:t>Curriculum Overview [20</w:t>
            </w:r>
            <w:r w:rsidRPr="2E27F520" w:rsidR="00972164">
              <w:rPr>
                <w:rFonts w:ascii="Calibri" w:hAnsi="Calibri" w:eastAsia="Calibri" w:cs="Times New Roman"/>
                <w:b w:val="1"/>
                <w:bCs w:val="1"/>
                <w:color w:val="FFFFFF" w:themeColor="background1" w:themeTint="FF" w:themeShade="FF"/>
                <w:sz w:val="28"/>
                <w:szCs w:val="28"/>
              </w:rPr>
              <w:t>22</w:t>
            </w:r>
            <w:r w:rsidRPr="2E27F520" w:rsidR="00972164">
              <w:rPr>
                <w:rFonts w:ascii="Calibri" w:hAnsi="Calibri" w:eastAsia="Calibri" w:cs="Times New Roman"/>
                <w:b w:val="1"/>
                <w:bCs w:val="1"/>
                <w:color w:val="FFFFFF" w:themeColor="background1" w:themeTint="FF" w:themeShade="FF"/>
                <w:sz w:val="28"/>
                <w:szCs w:val="28"/>
              </w:rPr>
              <w:t>-202</w:t>
            </w:r>
            <w:r w:rsidRPr="2E27F520" w:rsidR="00972164">
              <w:rPr>
                <w:rFonts w:ascii="Calibri" w:hAnsi="Calibri" w:eastAsia="Calibri" w:cs="Times New Roman"/>
                <w:b w:val="1"/>
                <w:bCs w:val="1"/>
                <w:color w:val="FFFFFF" w:themeColor="background1" w:themeTint="FF" w:themeShade="FF"/>
                <w:sz w:val="28"/>
                <w:szCs w:val="28"/>
              </w:rPr>
              <w:t>3</w:t>
            </w:r>
            <w:r w:rsidRPr="2E27F520" w:rsidR="00972164">
              <w:rPr>
                <w:rFonts w:ascii="Calibri" w:hAnsi="Calibri" w:eastAsia="Calibri" w:cs="Times New Roman"/>
                <w:b w:val="1"/>
                <w:bCs w:val="1"/>
                <w:color w:val="FFFFFF" w:themeColor="background1" w:themeTint="FF" w:themeShade="FF"/>
                <w:sz w:val="28"/>
                <w:szCs w:val="28"/>
              </w:rPr>
              <w:t>]</w:t>
            </w:r>
          </w:p>
          <w:p w:rsidRPr="002607ED" w:rsidR="00972164" w:rsidP="000C3AB3" w:rsidRDefault="00972164" w14:paraId="105CE024" w14:textId="30536907">
            <w:pPr>
              <w:spacing w:after="0" w:line="240" w:lineRule="auto"/>
              <w:ind w:right="1351"/>
              <w:jc w:val="center"/>
              <w:rPr>
                <w:rFonts w:ascii="Calibri" w:hAnsi="Calibri" w:eastAsia="Calibri" w:cs="Times New Roman"/>
                <w:b w:val="1"/>
                <w:bCs w:val="1"/>
                <w:color w:val="FFFFFF"/>
                <w:sz w:val="28"/>
                <w:szCs w:val="28"/>
              </w:rPr>
            </w:pPr>
            <w:r w:rsidRPr="2E27F520" w:rsidR="00972164">
              <w:rPr>
                <w:rFonts w:ascii="Calibri" w:hAnsi="Calibri" w:eastAsia="Calibri" w:cs="Times New Roman"/>
                <w:b w:val="1"/>
                <w:bCs w:val="1"/>
                <w:color w:val="FFFFFF" w:themeColor="background1" w:themeTint="FF" w:themeShade="FF"/>
                <w:sz w:val="28"/>
                <w:szCs w:val="28"/>
              </w:rPr>
              <w:t xml:space="preserve">              </w:t>
            </w:r>
            <w:r w:rsidRPr="2E27F520" w:rsidR="00972164">
              <w:rPr>
                <w:rFonts w:ascii="Calibri" w:hAnsi="Calibri" w:eastAsia="Calibri" w:cs="Times New Roman"/>
                <w:b w:val="1"/>
                <w:bCs w:val="1"/>
                <w:color w:val="FFFFFF" w:themeColor="background1" w:themeTint="FF" w:themeShade="FF"/>
                <w:sz w:val="28"/>
                <w:szCs w:val="28"/>
              </w:rPr>
              <w:t xml:space="preserve">Subject </w:t>
            </w:r>
            <w:r w:rsidRPr="2E27F520" w:rsidR="00972164">
              <w:rPr>
                <w:rFonts w:ascii="Calibri" w:hAnsi="Calibri" w:eastAsia="Calibri" w:cs="Times New Roman"/>
                <w:b w:val="1"/>
                <w:bCs w:val="1"/>
                <w:color w:val="FFFFFF" w:themeColor="background1" w:themeTint="FF" w:themeShade="FF"/>
                <w:sz w:val="28"/>
                <w:szCs w:val="28"/>
              </w:rPr>
              <w:t xml:space="preserve">- </w:t>
            </w:r>
            <w:r w:rsidRPr="2E27F520" w:rsidR="10F48CA8">
              <w:rPr>
                <w:rFonts w:ascii="Calibri" w:hAnsi="Calibri" w:eastAsia="Calibri" w:cs="Times New Roman"/>
                <w:b w:val="1"/>
                <w:bCs w:val="1"/>
                <w:color w:val="FFFFFF" w:themeColor="background1" w:themeTint="FF" w:themeShade="FF"/>
                <w:sz w:val="28"/>
                <w:szCs w:val="28"/>
              </w:rPr>
              <w:t>Drama</w:t>
            </w:r>
          </w:p>
        </w:tc>
      </w:tr>
      <w:tr w:rsidRPr="002607ED" w:rsidR="00972164" w:rsidTr="2E27F520" w14:paraId="41C87C07" w14:textId="77777777">
        <w:trPr>
          <w:trHeight w:val="361"/>
        </w:trPr>
        <w:tc>
          <w:tcPr>
            <w:tcW w:w="1620" w:type="dxa"/>
            <w:vMerge w:val="restart"/>
            <w:tcBorders>
              <w:top w:val="single" w:color="auto" w:sz="4" w:space="0"/>
              <w:left w:val="single" w:color="auto" w:sz="4" w:space="0"/>
              <w:right w:val="single" w:color="auto" w:sz="4" w:space="0"/>
            </w:tcBorders>
            <w:shd w:val="clear" w:color="auto" w:fill="EEECE1"/>
            <w:tcMar/>
          </w:tcPr>
          <w:p w:rsidR="00972164" w:rsidP="000A2E8F" w:rsidRDefault="00972164" w14:paraId="29BBFAD4" w14:textId="77777777">
            <w:pPr>
              <w:spacing w:after="0" w:line="240" w:lineRule="auto"/>
              <w:jc w:val="center"/>
              <w:rPr>
                <w:rFonts w:ascii="Calibri" w:hAnsi="Calibri" w:eastAsia="Calibri" w:cs="Times New Roman"/>
                <w:b/>
                <w:color w:val="000000"/>
                <w:sz w:val="28"/>
                <w:szCs w:val="28"/>
              </w:rPr>
            </w:pPr>
          </w:p>
          <w:p w:rsidRPr="002607ED" w:rsidR="00972164" w:rsidP="000A2E8F" w:rsidRDefault="00972164" w14:paraId="2BA4575F" w14:textId="67A00CD9">
            <w:pPr>
              <w:spacing w:after="0" w:line="240" w:lineRule="auto"/>
              <w:jc w:val="center"/>
              <w:rPr>
                <w:rFonts w:ascii="Calibri" w:hAnsi="Calibri" w:eastAsia="Calibri" w:cs="Times New Roman"/>
                <w:b/>
                <w:color w:val="000000"/>
                <w:sz w:val="28"/>
                <w:szCs w:val="28"/>
              </w:rPr>
            </w:pPr>
            <w:r>
              <w:rPr>
                <w:rFonts w:ascii="Calibri" w:hAnsi="Calibri" w:eastAsia="Calibri" w:cs="Times New Roman"/>
                <w:b/>
                <w:color w:val="000000"/>
                <w:sz w:val="28"/>
                <w:szCs w:val="28"/>
              </w:rPr>
              <w:t xml:space="preserve"> Autumn Term</w:t>
            </w:r>
          </w:p>
        </w:tc>
        <w:tc>
          <w:tcPr>
            <w:tcW w:w="7424" w:type="dxa"/>
            <w:gridSpan w:val="4"/>
            <w:tcBorders>
              <w:top w:val="single" w:color="auto" w:sz="4" w:space="0"/>
              <w:left w:val="single" w:color="auto" w:sz="4" w:space="0"/>
              <w:bottom w:val="single" w:color="auto" w:sz="4" w:space="0"/>
              <w:right w:val="single" w:color="auto" w:sz="4" w:space="0"/>
            </w:tcBorders>
            <w:shd w:val="clear" w:color="auto" w:fill="EEECE1"/>
            <w:tcMar/>
          </w:tcPr>
          <w:p w:rsidRPr="003F4008" w:rsidR="00972164" w:rsidP="003F4008" w:rsidRDefault="00972164" w14:paraId="772B8163" w14:textId="10F7EFA8">
            <w:pPr>
              <w:spacing w:after="200" w:line="276" w:lineRule="auto"/>
              <w:jc w:val="center"/>
              <w:rPr>
                <w:rFonts w:ascii="Calibri" w:hAnsi="Calibri" w:eastAsia="Calibri" w:cs="Times New Roman"/>
                <w:b/>
                <w:color w:val="000000"/>
                <w:sz w:val="28"/>
                <w:szCs w:val="28"/>
              </w:rPr>
            </w:pPr>
            <w:r w:rsidRPr="002607ED">
              <w:rPr>
                <w:rFonts w:ascii="Calibri" w:hAnsi="Calibri" w:eastAsia="Calibri" w:cs="Times New Roman"/>
                <w:b/>
                <w:color w:val="000000"/>
                <w:sz w:val="28"/>
                <w:szCs w:val="28"/>
              </w:rPr>
              <w:t>Knowledge &amp; Understanding</w:t>
            </w:r>
          </w:p>
        </w:tc>
        <w:tc>
          <w:tcPr>
            <w:tcW w:w="2182" w:type="dxa"/>
            <w:vMerge w:val="restart"/>
            <w:tcBorders>
              <w:top w:val="single" w:color="auto" w:sz="4" w:space="0"/>
              <w:left w:val="single" w:color="auto" w:sz="4" w:space="0"/>
              <w:right w:val="single" w:color="auto" w:sz="4" w:space="0"/>
            </w:tcBorders>
            <w:shd w:val="clear" w:color="auto" w:fill="EEECE1"/>
            <w:tcMar/>
          </w:tcPr>
          <w:p w:rsidRPr="002607ED" w:rsidR="00972164" w:rsidP="000A2E8F" w:rsidRDefault="00972164" w14:paraId="5B0FA2AE" w14:textId="4CA4A309">
            <w:pPr>
              <w:spacing w:after="0" w:line="240" w:lineRule="auto"/>
              <w:jc w:val="center"/>
              <w:rPr>
                <w:rFonts w:ascii="Calibri" w:hAnsi="Calibri" w:eastAsia="Calibri" w:cs="Times New Roman"/>
                <w:b/>
                <w:bCs/>
                <w:color w:val="000000"/>
                <w:sz w:val="28"/>
                <w:szCs w:val="28"/>
              </w:rPr>
            </w:pPr>
            <w:r w:rsidRPr="002607ED">
              <w:rPr>
                <w:rFonts w:ascii="Calibri" w:hAnsi="Calibri" w:eastAsia="Calibri" w:cs="Times New Roman"/>
                <w:b/>
                <w:bCs/>
                <w:color w:val="000000"/>
                <w:sz w:val="28"/>
                <w:szCs w:val="28"/>
              </w:rPr>
              <w:t>Literacy</w:t>
            </w:r>
            <w:r>
              <w:rPr>
                <w:rFonts w:ascii="Calibri" w:hAnsi="Calibri" w:eastAsia="Calibri" w:cs="Times New Roman"/>
                <w:b/>
                <w:bCs/>
                <w:color w:val="000000"/>
                <w:sz w:val="28"/>
                <w:szCs w:val="28"/>
              </w:rPr>
              <w:t xml:space="preserve"> Skills</w:t>
            </w:r>
          </w:p>
          <w:p w:rsidR="00972164" w:rsidP="00415264" w:rsidRDefault="00972164" w14:paraId="01E0E6D3" w14:textId="77777777">
            <w:pPr>
              <w:spacing w:after="0" w:line="240" w:lineRule="auto"/>
              <w:jc w:val="center"/>
              <w:rPr>
                <w:rFonts w:ascii="Calibri" w:hAnsi="Calibri" w:eastAsia="Calibri" w:cs="Times New Roman"/>
                <w:b/>
                <w:bCs/>
                <w:color w:val="000000"/>
                <w:sz w:val="20"/>
                <w:szCs w:val="28"/>
              </w:rPr>
            </w:pPr>
          </w:p>
          <w:p w:rsidR="00972164" w:rsidP="00415264" w:rsidRDefault="00972164" w14:paraId="2C03D890" w14:textId="77777777">
            <w:pPr>
              <w:spacing w:after="0" w:line="240" w:lineRule="auto"/>
              <w:jc w:val="center"/>
              <w:rPr>
                <w:rFonts w:ascii="Calibri" w:hAnsi="Calibri" w:eastAsia="Calibri" w:cs="Times New Roman"/>
                <w:b/>
                <w:bCs/>
                <w:color w:val="000000"/>
                <w:sz w:val="20"/>
                <w:szCs w:val="28"/>
              </w:rPr>
            </w:pPr>
            <w:r>
              <w:rPr>
                <w:rFonts w:ascii="Calibri" w:hAnsi="Calibri" w:eastAsia="Calibri" w:cs="Times New Roman"/>
                <w:b/>
                <w:bCs/>
                <w:color w:val="000000"/>
                <w:sz w:val="20"/>
                <w:szCs w:val="28"/>
              </w:rPr>
              <w:t>Opportunities for</w:t>
            </w:r>
          </w:p>
          <w:p w:rsidR="00972164" w:rsidP="00415264" w:rsidRDefault="00972164" w14:paraId="2A97D0BA" w14:textId="77777777">
            <w:pPr>
              <w:spacing w:after="0" w:line="240" w:lineRule="auto"/>
              <w:jc w:val="center"/>
              <w:rPr>
                <w:rFonts w:ascii="Calibri" w:hAnsi="Calibri" w:eastAsia="Calibri" w:cs="Times New Roman"/>
                <w:b/>
                <w:bCs/>
                <w:color w:val="000000"/>
                <w:sz w:val="20"/>
                <w:szCs w:val="28"/>
              </w:rPr>
            </w:pPr>
            <w:r>
              <w:rPr>
                <w:rFonts w:ascii="Calibri" w:hAnsi="Calibri" w:eastAsia="Calibri" w:cs="Times New Roman"/>
                <w:b/>
                <w:bCs/>
                <w:color w:val="000000"/>
                <w:sz w:val="20"/>
                <w:szCs w:val="28"/>
              </w:rPr>
              <w:t xml:space="preserve">developing </w:t>
            </w:r>
          </w:p>
          <w:p w:rsidRPr="002607ED" w:rsidR="00972164" w:rsidP="00415264" w:rsidRDefault="00972164" w14:paraId="1D2F33D5" w14:textId="77777777">
            <w:pPr>
              <w:spacing w:after="0" w:line="240" w:lineRule="auto"/>
              <w:jc w:val="center"/>
              <w:rPr>
                <w:rFonts w:ascii="Calibri" w:hAnsi="Calibri" w:eastAsia="Calibri" w:cs="Times New Roman"/>
                <w:b/>
                <w:bCs/>
                <w:color w:val="000000"/>
                <w:sz w:val="20"/>
                <w:szCs w:val="28"/>
              </w:rPr>
            </w:pPr>
            <w:r>
              <w:rPr>
                <w:rFonts w:ascii="Calibri" w:hAnsi="Calibri" w:eastAsia="Calibri" w:cs="Times New Roman"/>
                <w:b/>
                <w:bCs/>
                <w:color w:val="000000"/>
                <w:sz w:val="20"/>
                <w:szCs w:val="28"/>
              </w:rPr>
              <w:t>literacy skills</w:t>
            </w:r>
          </w:p>
          <w:p w:rsidRPr="002607ED" w:rsidR="00972164" w:rsidP="000A2E8F" w:rsidRDefault="00972164" w14:paraId="36E43810" w14:textId="77777777">
            <w:pPr>
              <w:spacing w:after="0" w:line="240" w:lineRule="auto"/>
              <w:jc w:val="center"/>
              <w:rPr>
                <w:rFonts w:ascii="Calibri" w:hAnsi="Calibri" w:eastAsia="Calibri" w:cs="Times New Roman"/>
                <w:b/>
                <w:bCs/>
                <w:color w:val="000000"/>
                <w:sz w:val="16"/>
                <w:szCs w:val="28"/>
              </w:rPr>
            </w:pPr>
          </w:p>
        </w:tc>
        <w:tc>
          <w:tcPr>
            <w:tcW w:w="2210" w:type="dxa"/>
            <w:vMerge w:val="restart"/>
            <w:tcBorders>
              <w:top w:val="single" w:color="auto" w:sz="4" w:space="0"/>
              <w:left w:val="single" w:color="auto" w:sz="4" w:space="0"/>
              <w:right w:val="single" w:color="auto" w:sz="4" w:space="0"/>
            </w:tcBorders>
            <w:shd w:val="clear" w:color="auto" w:fill="EEECE1"/>
            <w:tcMar/>
          </w:tcPr>
          <w:p w:rsidR="00972164" w:rsidP="00415264" w:rsidRDefault="00972164" w14:paraId="6C4794CD" w14:textId="77777777">
            <w:pPr>
              <w:spacing w:after="0" w:line="240" w:lineRule="auto"/>
              <w:jc w:val="center"/>
              <w:rPr>
                <w:rFonts w:ascii="Calibri" w:hAnsi="Calibri" w:eastAsia="Calibri" w:cs="Times New Roman"/>
                <w:b/>
                <w:bCs/>
                <w:color w:val="000000"/>
                <w:sz w:val="28"/>
                <w:szCs w:val="28"/>
              </w:rPr>
            </w:pPr>
          </w:p>
          <w:p w:rsidR="00972164" w:rsidP="00415264" w:rsidRDefault="00972164" w14:paraId="11247842" w14:textId="77777777">
            <w:pPr>
              <w:spacing w:after="0" w:line="240" w:lineRule="auto"/>
              <w:jc w:val="center"/>
              <w:rPr>
                <w:rFonts w:ascii="Calibri" w:hAnsi="Calibri" w:eastAsia="Calibri" w:cs="Times New Roman"/>
                <w:b/>
                <w:bCs/>
                <w:color w:val="000000"/>
                <w:sz w:val="28"/>
                <w:szCs w:val="28"/>
              </w:rPr>
            </w:pPr>
            <w:r>
              <w:rPr>
                <w:rFonts w:ascii="Calibri" w:hAnsi="Calibri" w:eastAsia="Calibri" w:cs="Times New Roman"/>
                <w:b/>
                <w:bCs/>
                <w:color w:val="000000"/>
                <w:sz w:val="28"/>
                <w:szCs w:val="28"/>
              </w:rPr>
              <w:t xml:space="preserve">Employability </w:t>
            </w:r>
            <w:r w:rsidRPr="002607ED">
              <w:rPr>
                <w:rFonts w:ascii="Calibri" w:hAnsi="Calibri" w:eastAsia="Calibri" w:cs="Times New Roman"/>
                <w:b/>
                <w:bCs/>
                <w:color w:val="000000"/>
                <w:sz w:val="28"/>
                <w:szCs w:val="28"/>
              </w:rPr>
              <w:t>Skills</w:t>
            </w:r>
          </w:p>
          <w:p w:rsidRPr="002607ED" w:rsidR="00972164" w:rsidP="00415264" w:rsidRDefault="00972164" w14:paraId="3F263226" w14:textId="77777777">
            <w:pPr>
              <w:spacing w:after="0" w:line="240" w:lineRule="auto"/>
              <w:jc w:val="center"/>
              <w:rPr>
                <w:rFonts w:ascii="Calibri" w:hAnsi="Calibri" w:eastAsia="Calibri" w:cs="Times New Roman"/>
                <w:b/>
                <w:bCs/>
                <w:color w:val="000000"/>
                <w:sz w:val="28"/>
                <w:szCs w:val="28"/>
              </w:rPr>
            </w:pPr>
            <w:r w:rsidRPr="00C651B7">
              <w:rPr>
                <w:rFonts w:ascii="Calibri" w:hAnsi="Calibri" w:eastAsia="Calibri" w:cs="Times New Roman"/>
                <w:b/>
                <w:bCs/>
                <w:color w:val="000000"/>
                <w:sz w:val="20"/>
                <w:szCs w:val="20"/>
              </w:rPr>
              <w:t>[if any]</w:t>
            </w:r>
          </w:p>
          <w:p w:rsidRPr="002607ED" w:rsidR="00972164" w:rsidP="000A2E8F" w:rsidRDefault="00972164" w14:paraId="375EC228" w14:textId="77777777">
            <w:pPr>
              <w:spacing w:after="0" w:line="240" w:lineRule="auto"/>
              <w:jc w:val="center"/>
              <w:rPr>
                <w:rFonts w:ascii="Calibri" w:hAnsi="Calibri" w:eastAsia="Calibri" w:cs="Times New Roman"/>
                <w:b/>
                <w:bCs/>
                <w:color w:val="000000"/>
                <w:sz w:val="20"/>
                <w:szCs w:val="28"/>
              </w:rPr>
            </w:pPr>
          </w:p>
        </w:tc>
        <w:tc>
          <w:tcPr>
            <w:tcW w:w="2248" w:type="dxa"/>
            <w:vMerge w:val="restart"/>
            <w:tcBorders>
              <w:top w:val="single" w:color="auto" w:sz="4" w:space="0"/>
              <w:left w:val="single" w:color="auto" w:sz="4" w:space="0"/>
              <w:right w:val="single" w:color="auto" w:sz="4" w:space="0"/>
            </w:tcBorders>
            <w:shd w:val="clear" w:color="auto" w:fill="EEECE1"/>
            <w:tcMar/>
          </w:tcPr>
          <w:p w:rsidR="00972164" w:rsidP="000A2E8F" w:rsidRDefault="00972164" w14:paraId="494B5704" w14:textId="77777777">
            <w:pPr>
              <w:spacing w:after="0" w:line="240" w:lineRule="auto"/>
              <w:jc w:val="center"/>
              <w:rPr>
                <w:rFonts w:ascii="Calibri" w:hAnsi="Calibri" w:eastAsia="Calibri" w:cs="Times New Roman"/>
                <w:b/>
                <w:bCs/>
                <w:color w:val="000000"/>
                <w:sz w:val="28"/>
                <w:szCs w:val="28"/>
              </w:rPr>
            </w:pPr>
          </w:p>
          <w:p w:rsidRPr="002607ED" w:rsidR="00972164" w:rsidP="000A2E8F" w:rsidRDefault="00972164" w14:paraId="6A56102A" w14:textId="77777777">
            <w:pPr>
              <w:spacing w:after="0" w:line="240" w:lineRule="auto"/>
              <w:jc w:val="center"/>
              <w:rPr>
                <w:rFonts w:ascii="Calibri" w:hAnsi="Calibri" w:eastAsia="Calibri" w:cs="Times New Roman"/>
                <w:b/>
                <w:bCs/>
                <w:color w:val="000000"/>
                <w:sz w:val="28"/>
                <w:szCs w:val="28"/>
              </w:rPr>
            </w:pPr>
            <w:r w:rsidRPr="002607ED">
              <w:rPr>
                <w:rFonts w:ascii="Calibri" w:hAnsi="Calibri" w:eastAsia="Calibri" w:cs="Times New Roman"/>
                <w:b/>
                <w:bCs/>
                <w:color w:val="000000"/>
                <w:sz w:val="28"/>
                <w:szCs w:val="28"/>
              </w:rPr>
              <w:t>Assessment</w:t>
            </w:r>
            <w:r>
              <w:rPr>
                <w:rFonts w:ascii="Calibri" w:hAnsi="Calibri" w:eastAsia="Calibri" w:cs="Times New Roman"/>
                <w:b/>
                <w:bCs/>
                <w:color w:val="000000"/>
                <w:sz w:val="28"/>
                <w:szCs w:val="28"/>
              </w:rPr>
              <w:t xml:space="preserve"> Opportunities</w:t>
            </w:r>
          </w:p>
          <w:p w:rsidRPr="002607ED" w:rsidR="00972164" w:rsidP="000A2E8F" w:rsidRDefault="00972164" w14:paraId="02B701B0" w14:textId="77777777">
            <w:pPr>
              <w:spacing w:after="0" w:line="240" w:lineRule="auto"/>
              <w:jc w:val="center"/>
              <w:rPr>
                <w:rFonts w:ascii="Calibri" w:hAnsi="Calibri" w:eastAsia="Calibri" w:cs="Times New Roman"/>
                <w:b/>
                <w:bCs/>
                <w:color w:val="000000"/>
                <w:sz w:val="16"/>
                <w:szCs w:val="28"/>
              </w:rPr>
            </w:pPr>
          </w:p>
        </w:tc>
      </w:tr>
      <w:tr w:rsidRPr="002607ED" w:rsidR="00972164" w:rsidTr="2E27F520" w14:paraId="12FC7C34" w14:textId="77777777">
        <w:trPr>
          <w:trHeight w:val="897"/>
        </w:trPr>
        <w:tc>
          <w:tcPr>
            <w:tcW w:w="1620" w:type="dxa"/>
            <w:vMerge/>
            <w:tcBorders/>
            <w:tcMar/>
          </w:tcPr>
          <w:p w:rsidRPr="002607ED" w:rsidR="00972164" w:rsidP="000A2E8F" w:rsidRDefault="00972164" w14:paraId="434AF023" w14:textId="77777777">
            <w:pPr>
              <w:spacing w:after="0" w:line="240" w:lineRule="auto"/>
              <w:jc w:val="center"/>
              <w:rPr>
                <w:rFonts w:ascii="Calibri" w:hAnsi="Calibri" w:eastAsia="Calibri" w:cs="Times New Roman"/>
                <w:b/>
                <w:color w:val="000000"/>
                <w:sz w:val="28"/>
                <w:szCs w:val="28"/>
              </w:rPr>
            </w:pPr>
          </w:p>
        </w:tc>
        <w:tc>
          <w:tcPr>
            <w:tcW w:w="2498" w:type="dxa"/>
            <w:gridSpan w:val="2"/>
            <w:tcBorders>
              <w:top w:val="single" w:color="auto" w:sz="4" w:space="0"/>
              <w:left w:val="single" w:color="auto" w:sz="4" w:space="0"/>
              <w:bottom w:val="single" w:color="auto" w:sz="4" w:space="0"/>
              <w:right w:val="single" w:color="auto" w:sz="4" w:space="0"/>
            </w:tcBorders>
            <w:shd w:val="clear" w:color="auto" w:fill="EEECE1"/>
            <w:tcMar/>
          </w:tcPr>
          <w:p w:rsidRPr="002607ED" w:rsidR="00972164" w:rsidP="000A2E8F" w:rsidRDefault="00972164" w14:paraId="2CEB4628" w14:textId="77777777">
            <w:pPr>
              <w:spacing w:after="200" w:line="276" w:lineRule="auto"/>
              <w:jc w:val="center"/>
              <w:rPr>
                <w:rFonts w:ascii="Calibri" w:hAnsi="Calibri" w:eastAsia="Calibri" w:cs="Times New Roman"/>
                <w:b/>
                <w:color w:val="000000"/>
                <w:sz w:val="28"/>
                <w:szCs w:val="28"/>
              </w:rPr>
            </w:pPr>
            <w:r>
              <w:rPr>
                <w:rFonts w:ascii="Calibri" w:hAnsi="Calibri" w:eastAsia="Calibri" w:cs="Times New Roman"/>
                <w:b/>
                <w:color w:val="000000"/>
                <w:sz w:val="28"/>
                <w:szCs w:val="28"/>
              </w:rPr>
              <w:t>Composites</w:t>
            </w:r>
          </w:p>
        </w:tc>
        <w:tc>
          <w:tcPr>
            <w:tcW w:w="2685" w:type="dxa"/>
            <w:tcBorders>
              <w:top w:val="single" w:color="auto" w:sz="4" w:space="0"/>
              <w:left w:val="single" w:color="auto" w:sz="4" w:space="0"/>
              <w:bottom w:val="single" w:color="auto" w:sz="4" w:space="0"/>
              <w:right w:val="single" w:color="auto" w:sz="4" w:space="0"/>
            </w:tcBorders>
            <w:shd w:val="clear" w:color="auto" w:fill="EEECE1"/>
            <w:tcMar/>
          </w:tcPr>
          <w:p w:rsidR="00972164" w:rsidP="000A2E8F" w:rsidRDefault="00972164" w14:paraId="58EF4565" w14:textId="77777777">
            <w:pPr>
              <w:spacing w:after="200" w:line="276" w:lineRule="auto"/>
              <w:jc w:val="center"/>
              <w:rPr>
                <w:rFonts w:ascii="Calibri" w:hAnsi="Calibri" w:eastAsia="Calibri" w:cs="Times New Roman"/>
                <w:b/>
                <w:color w:val="000000"/>
                <w:sz w:val="28"/>
                <w:szCs w:val="28"/>
              </w:rPr>
            </w:pPr>
            <w:r>
              <w:rPr>
                <w:rFonts w:ascii="Calibri" w:hAnsi="Calibri" w:eastAsia="Calibri" w:cs="Times New Roman"/>
                <w:b/>
                <w:color w:val="000000"/>
                <w:sz w:val="28"/>
                <w:szCs w:val="28"/>
              </w:rPr>
              <w:t>Components</w:t>
            </w:r>
          </w:p>
          <w:p w:rsidRPr="00415264" w:rsidR="00972164" w:rsidP="000A2E8F" w:rsidRDefault="00972164" w14:paraId="6E461DDD" w14:textId="4B224029">
            <w:pPr>
              <w:spacing w:after="200" w:line="276" w:lineRule="auto"/>
              <w:jc w:val="center"/>
              <w:rPr>
                <w:rFonts w:ascii="Calibri" w:hAnsi="Calibri" w:eastAsia="Calibri" w:cs="Times New Roman"/>
                <w:b/>
                <w:color w:val="000000"/>
                <w:sz w:val="20"/>
                <w:szCs w:val="20"/>
              </w:rPr>
            </w:pPr>
            <w:r w:rsidRPr="00415264">
              <w:rPr>
                <w:rFonts w:ascii="Calibri" w:hAnsi="Calibri" w:eastAsia="Calibri" w:cs="Times New Roman"/>
                <w:b/>
                <w:color w:val="000000"/>
                <w:sz w:val="20"/>
                <w:szCs w:val="20"/>
              </w:rPr>
              <w:t>[KEY concepts &amp; subject specific vocab]</w:t>
            </w:r>
          </w:p>
        </w:tc>
        <w:tc>
          <w:tcPr>
            <w:tcW w:w="2241" w:type="dxa"/>
            <w:tcBorders>
              <w:top w:val="single" w:color="auto" w:sz="4" w:space="0"/>
              <w:left w:val="single" w:color="auto" w:sz="4" w:space="0"/>
              <w:bottom w:val="single" w:color="auto" w:sz="4" w:space="0"/>
              <w:right w:val="single" w:color="auto" w:sz="4" w:space="0"/>
            </w:tcBorders>
            <w:shd w:val="clear" w:color="auto" w:fill="EEECE1"/>
            <w:tcMar/>
          </w:tcPr>
          <w:p w:rsidR="00972164" w:rsidP="000A2E8F" w:rsidRDefault="00972164" w14:paraId="12F48FE3" w14:textId="77777777">
            <w:pPr>
              <w:spacing w:after="0" w:line="240" w:lineRule="auto"/>
              <w:jc w:val="center"/>
              <w:rPr>
                <w:rFonts w:ascii="Calibri" w:hAnsi="Calibri" w:eastAsia="Calibri" w:cs="Times New Roman"/>
                <w:b/>
                <w:bCs/>
                <w:color w:val="000000"/>
                <w:sz w:val="28"/>
                <w:szCs w:val="28"/>
              </w:rPr>
            </w:pPr>
            <w:r>
              <w:rPr>
                <w:rFonts w:ascii="Calibri" w:hAnsi="Calibri" w:eastAsia="Calibri" w:cs="Times New Roman"/>
                <w:b/>
                <w:bCs/>
                <w:color w:val="000000"/>
                <w:sz w:val="28"/>
                <w:szCs w:val="28"/>
              </w:rPr>
              <w:t>Formal Retrieval</w:t>
            </w:r>
          </w:p>
          <w:p w:rsidRPr="00415264" w:rsidR="00972164" w:rsidP="000A2E8F" w:rsidRDefault="00972164" w14:paraId="4B40C0D2" w14:textId="77777777">
            <w:pPr>
              <w:spacing w:after="0" w:line="240" w:lineRule="auto"/>
              <w:jc w:val="center"/>
              <w:rPr>
                <w:rFonts w:ascii="Calibri" w:hAnsi="Calibri" w:eastAsia="Calibri" w:cs="Times New Roman"/>
                <w:b w:val="1"/>
                <w:bCs w:val="1"/>
                <w:color w:val="000000"/>
                <w:sz w:val="20"/>
                <w:szCs w:val="20"/>
              </w:rPr>
            </w:pPr>
            <w:r w:rsidRPr="2E27F520" w:rsidR="00972164">
              <w:rPr>
                <w:rFonts w:ascii="Calibri" w:hAnsi="Calibri" w:eastAsia="Calibri" w:cs="Times New Roman"/>
                <w:b w:val="1"/>
                <w:bCs w:val="1"/>
                <w:color w:val="000000" w:themeColor="text1" w:themeTint="FF" w:themeShade="FF"/>
                <w:sz w:val="20"/>
                <w:szCs w:val="20"/>
              </w:rPr>
              <w:t>[if any]</w:t>
            </w:r>
            <w:bookmarkEnd w:id="0"/>
          </w:p>
        </w:tc>
        <w:tc>
          <w:tcPr>
            <w:tcW w:w="2182" w:type="dxa"/>
            <w:vMerge/>
            <w:tcBorders/>
            <w:tcMar/>
          </w:tcPr>
          <w:p w:rsidRPr="002607ED" w:rsidR="00972164" w:rsidP="000A2E8F" w:rsidRDefault="00972164" w14:paraId="0E320B76" w14:textId="62A5977D">
            <w:pPr>
              <w:spacing w:after="0" w:line="240" w:lineRule="auto"/>
              <w:jc w:val="center"/>
              <w:rPr>
                <w:rFonts w:ascii="Calibri" w:hAnsi="Calibri" w:eastAsia="Calibri" w:cs="Times New Roman"/>
                <w:b/>
                <w:bCs/>
                <w:color w:val="000000"/>
                <w:sz w:val="28"/>
                <w:szCs w:val="28"/>
              </w:rPr>
            </w:pPr>
          </w:p>
        </w:tc>
        <w:tc>
          <w:tcPr>
            <w:tcW w:w="2210" w:type="dxa"/>
            <w:vMerge/>
            <w:tcBorders/>
            <w:tcMar/>
          </w:tcPr>
          <w:p w:rsidR="00972164" w:rsidP="000A2E8F" w:rsidRDefault="00972164" w14:paraId="30EE792C" w14:textId="77777777">
            <w:pPr>
              <w:spacing w:after="0" w:line="240" w:lineRule="auto"/>
              <w:jc w:val="center"/>
              <w:rPr>
                <w:rFonts w:ascii="Calibri" w:hAnsi="Calibri" w:eastAsia="Calibri" w:cs="Times New Roman"/>
                <w:b/>
                <w:bCs/>
                <w:color w:val="000000"/>
                <w:sz w:val="28"/>
                <w:szCs w:val="28"/>
              </w:rPr>
            </w:pPr>
          </w:p>
        </w:tc>
        <w:tc>
          <w:tcPr>
            <w:tcW w:w="2248" w:type="dxa"/>
            <w:vMerge/>
            <w:tcBorders/>
            <w:tcMar/>
          </w:tcPr>
          <w:p w:rsidRPr="002607ED" w:rsidR="00972164" w:rsidP="000A2E8F" w:rsidRDefault="00972164" w14:paraId="47AB5584" w14:textId="77777777">
            <w:pPr>
              <w:spacing w:after="0" w:line="240" w:lineRule="auto"/>
              <w:jc w:val="center"/>
              <w:rPr>
                <w:rFonts w:ascii="Calibri" w:hAnsi="Calibri" w:eastAsia="Calibri" w:cs="Times New Roman"/>
                <w:b/>
                <w:bCs/>
                <w:color w:val="000000"/>
                <w:sz w:val="28"/>
                <w:szCs w:val="28"/>
              </w:rPr>
            </w:pPr>
          </w:p>
        </w:tc>
      </w:tr>
      <w:tr w:rsidRPr="002607ED" w:rsidR="00972164" w:rsidTr="2E27F520" w14:paraId="18AA2430" w14:textId="77777777">
        <w:trPr>
          <w:trHeight w:val="611"/>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F4008" w:rsidR="00E44496" w:rsidP="2E27F520" w:rsidRDefault="00E44496" w14:paraId="5E3CCCFF" w14:textId="6F738808">
            <w:pPr>
              <w:spacing w:after="0" w:line="240" w:lineRule="auto"/>
              <w:jc w:val="left"/>
              <w:rPr>
                <w:rFonts w:ascii="Calibri Light" w:hAnsi="Calibri Light" w:eastAsia="Calibri Light" w:cs="Calibri Light" w:asciiTheme="majorAscii" w:hAnsiTheme="majorAscii" w:eastAsiaTheme="majorAscii" w:cstheme="majorAscii"/>
                <w:b w:val="1"/>
                <w:bCs w:val="1"/>
                <w:color w:val="000000" w:themeColor="text1" w:themeTint="FF" w:themeShade="FF"/>
                <w:sz w:val="20"/>
                <w:szCs w:val="20"/>
              </w:rPr>
            </w:pPr>
            <w:r w:rsidRPr="2E27F520" w:rsidR="3184339B">
              <w:rPr>
                <w:rFonts w:ascii="Calibri Light" w:hAnsi="Calibri Light" w:eastAsia="Calibri Light" w:cs="Calibri Light" w:asciiTheme="majorAscii" w:hAnsiTheme="majorAscii" w:eastAsiaTheme="majorAscii" w:cstheme="majorAscii"/>
                <w:b w:val="1"/>
                <w:bCs w:val="1"/>
                <w:color w:val="000000" w:themeColor="text1" w:themeTint="FF" w:themeShade="FF"/>
                <w:sz w:val="20"/>
                <w:szCs w:val="20"/>
              </w:rPr>
              <w:t>Devising Coursework</w:t>
            </w:r>
          </w:p>
          <w:p w:rsidRPr="003F4008" w:rsidR="00E44496" w:rsidP="2E27F520" w:rsidRDefault="00E44496" w14:paraId="7B3582CC" w14:textId="3671AB7B">
            <w:pPr>
              <w:pStyle w:val="Normal"/>
              <w:spacing w:after="0" w:line="240" w:lineRule="auto"/>
              <w:jc w:val="left"/>
              <w:rPr>
                <w:rFonts w:ascii="Calibri Light" w:hAnsi="Calibri Light" w:eastAsia="Calibri Light" w:cs="Calibri Light" w:asciiTheme="majorAscii" w:hAnsiTheme="majorAscii" w:eastAsiaTheme="majorAscii" w:cstheme="majorAscii"/>
                <w:b w:val="0"/>
                <w:bCs w:val="0"/>
                <w:color w:val="000000"/>
                <w:sz w:val="20"/>
                <w:szCs w:val="20"/>
              </w:rPr>
            </w:pPr>
          </w:p>
        </w:tc>
        <w:tc>
          <w:tcPr>
            <w:tcW w:w="249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561ED" w:rsidR="00E44496" w:rsidP="2E27F520" w:rsidRDefault="00E44496" w14:paraId="4EE7B6E2" w14:textId="76648D59">
            <w:pPr>
              <w:pStyle w:val="NoSpacing"/>
              <w:ind w:left="0"/>
              <w:jc w:val="left"/>
              <w:rPr>
                <w:rFonts w:ascii="Calibri Light" w:hAnsi="Calibri Light" w:eastAsia="Calibri Light" w:cs="Calibri Light" w:asciiTheme="majorAscii" w:hAnsiTheme="majorAscii" w:eastAsiaTheme="majorAscii" w:cstheme="majorAscii"/>
                <w:sz w:val="20"/>
                <w:szCs w:val="20"/>
              </w:rPr>
            </w:pPr>
            <w:r w:rsidRPr="2E27F520" w:rsidR="3184339B">
              <w:rPr>
                <w:rFonts w:ascii="Calibri Light" w:hAnsi="Calibri Light" w:eastAsia="Calibri Light" w:cs="Calibri Light" w:asciiTheme="majorAscii" w:hAnsiTheme="majorAscii" w:eastAsiaTheme="majorAscii" w:cstheme="majorAscii"/>
                <w:sz w:val="20"/>
                <w:szCs w:val="20"/>
              </w:rPr>
              <w:t>To create a piece of theatre from a given stimulus</w:t>
            </w:r>
          </w:p>
        </w:tc>
        <w:tc>
          <w:tcPr>
            <w:tcW w:w="2685" w:type="dxa"/>
            <w:tcBorders>
              <w:top w:val="single" w:color="auto" w:sz="4" w:space="0"/>
              <w:left w:val="single" w:color="auto" w:sz="4" w:space="0"/>
              <w:bottom w:val="single" w:color="auto" w:sz="4" w:space="0"/>
              <w:right w:val="single" w:color="auto" w:sz="4" w:space="0"/>
            </w:tcBorders>
            <w:tcMar/>
          </w:tcPr>
          <w:p w:rsidRPr="001F3B4B" w:rsidR="00972164" w:rsidP="2E27F520" w:rsidRDefault="00972164" w14:paraId="235E549F" w14:textId="08D3AC27">
            <w:pPr>
              <w:pStyle w:val="ListParagraph"/>
              <w:numPr>
                <w:ilvl w:val="0"/>
                <w:numId w:val="51"/>
              </w:numPr>
              <w:spacing w:line="276" w:lineRule="auto"/>
              <w:ind w:left="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Present students with a range of stimuli based on journeys. These are installations the students can look and touch.</w:t>
            </w:r>
          </w:p>
          <w:p w:rsidRPr="001F3B4B" w:rsidR="00972164" w:rsidP="2E27F520" w:rsidRDefault="00972164" w14:paraId="146E2E8F" w14:textId="76A309C4">
            <w:pPr>
              <w:pStyle w:val="Normal"/>
              <w:spacing w:line="276" w:lineRule="auto"/>
              <w:ind w:left="0"/>
              <w:jc w:val="left"/>
              <w:rPr>
                <w:rFonts w:ascii="Calibri Light" w:hAnsi="Calibri Light" w:eastAsia="Calibri Light" w:cs="Calibri Light" w:asciiTheme="majorAscii" w:hAnsiTheme="majorAscii" w:eastAsiaTheme="majorAscii" w:cstheme="majorAscii"/>
                <w:noProof w:val="0"/>
                <w:sz w:val="20"/>
                <w:szCs w:val="20"/>
                <w:lang w:val="en-GB"/>
              </w:rPr>
            </w:pPr>
          </w:p>
          <w:p w:rsidRPr="001F3B4B" w:rsidR="00972164" w:rsidP="2E27F520" w:rsidRDefault="00972164" w14:paraId="0B120282" w14:textId="56121904">
            <w:pPr>
              <w:pStyle w:val="ListParagraph"/>
              <w:numPr>
                <w:ilvl w:val="0"/>
                <w:numId w:val="51"/>
              </w:numPr>
              <w:spacing w:line="276" w:lineRule="auto"/>
              <w:ind w:left="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 xml:space="preserve">Pupils are to work in given groups to explore the ideas presented to them and create a group performance in response to this in a given style </w:t>
            </w:r>
          </w:p>
          <w:p w:rsidRPr="001F3B4B" w:rsidR="00972164" w:rsidP="2E27F520" w:rsidRDefault="00972164" w14:paraId="76C0F331" w14:textId="17FA1A37">
            <w:pPr>
              <w:pStyle w:val="NoSpacing"/>
              <w:ind w:left="360"/>
              <w:jc w:val="left"/>
              <w:rPr>
                <w:rFonts w:ascii="Calibri Light" w:hAnsi="Calibri Light" w:eastAsia="Calibri Light" w:cs="Calibri Light" w:asciiTheme="majorAscii" w:hAnsiTheme="majorAscii" w:eastAsiaTheme="majorAscii" w:cstheme="majorAscii"/>
                <w:sz w:val="20"/>
                <w:szCs w:val="20"/>
              </w:rPr>
            </w:pPr>
          </w:p>
        </w:tc>
        <w:tc>
          <w:tcPr>
            <w:tcW w:w="224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945BD" w:rsidR="00972164" w:rsidP="2E27F520" w:rsidRDefault="00972164" w14:paraId="5B8C70A3" w14:textId="35FC511E">
            <w:pPr>
              <w:pStyle w:val="ListParagraph"/>
              <w:numPr>
                <w:ilvl w:val="0"/>
                <w:numId w:val="51"/>
              </w:numPr>
              <w:spacing w:after="0" w:line="276"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Stimuli</w:t>
            </w:r>
          </w:p>
          <w:p w:rsidRPr="00C945BD" w:rsidR="00972164" w:rsidP="2E27F520" w:rsidRDefault="00972164" w14:paraId="5BB54673" w14:textId="75903997">
            <w:pPr>
              <w:pStyle w:val="ListParagraph"/>
              <w:numPr>
                <w:ilvl w:val="0"/>
                <w:numId w:val="51"/>
              </w:numPr>
              <w:spacing w:after="0" w:line="276"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Stanislavski- naturalism</w:t>
            </w:r>
          </w:p>
          <w:p w:rsidRPr="00C945BD" w:rsidR="00972164" w:rsidP="2E27F520" w:rsidRDefault="00972164" w14:paraId="1A080945" w14:textId="7345B125">
            <w:pPr>
              <w:pStyle w:val="ListParagraph"/>
              <w:numPr>
                <w:ilvl w:val="0"/>
                <w:numId w:val="51"/>
              </w:numPr>
              <w:spacing w:after="0" w:line="276"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Brecht</w:t>
            </w:r>
          </w:p>
          <w:p w:rsidRPr="00C945BD" w:rsidR="00972164" w:rsidP="2E27F520" w:rsidRDefault="00972164" w14:paraId="6F5F0F08" w14:textId="1B435DF2">
            <w:pPr>
              <w:pStyle w:val="ListParagraph"/>
              <w:numPr>
                <w:ilvl w:val="0"/>
                <w:numId w:val="51"/>
              </w:numPr>
              <w:spacing w:after="0" w:line="276"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Artaud</w:t>
            </w:r>
          </w:p>
          <w:p w:rsidRPr="00C945BD" w:rsidR="00972164" w:rsidP="2E27F520" w:rsidRDefault="00972164" w14:paraId="46281E0F" w14:textId="540E152A">
            <w:pPr>
              <w:pStyle w:val="ListParagraph"/>
              <w:numPr>
                <w:ilvl w:val="0"/>
                <w:numId w:val="51"/>
              </w:numPr>
              <w:spacing w:after="0" w:line="276"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TIE</w:t>
            </w:r>
          </w:p>
          <w:p w:rsidRPr="00C945BD" w:rsidR="00972164" w:rsidP="2E27F520" w:rsidRDefault="00972164" w14:paraId="633E92CA" w14:textId="364C36B4">
            <w:pPr>
              <w:pStyle w:val="ListParagraph"/>
              <w:numPr>
                <w:ilvl w:val="0"/>
                <w:numId w:val="51"/>
              </w:numPr>
              <w:spacing w:after="0" w:line="240" w:lineRule="auto"/>
              <w:ind w:left="360"/>
              <w:jc w:val="left"/>
              <w:rPr>
                <w:noProof w:val="0"/>
                <w:sz w:val="20"/>
                <w:szCs w:val="20"/>
                <w:lang w:val="en-GB"/>
              </w:rPr>
            </w:pPr>
            <w:r w:rsidRPr="2E27F520" w:rsidR="52A1F134">
              <w:rPr>
                <w:rFonts w:ascii="Calibri Light" w:hAnsi="Calibri Light" w:eastAsia="Calibri Light" w:cs="Calibri Light" w:asciiTheme="majorAscii" w:hAnsiTheme="majorAscii" w:eastAsiaTheme="majorAscii" w:cstheme="majorAscii"/>
                <w:noProof w:val="0"/>
                <w:sz w:val="20"/>
                <w:szCs w:val="20"/>
                <w:lang w:val="en-GB"/>
              </w:rPr>
              <w:t>Rules of the mask</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408C3" w:rsidR="006408C3" w:rsidP="2E27F520" w:rsidRDefault="006408C3" w14:paraId="69D57054" w14:textId="72A6B196">
            <w:pPr>
              <w:pStyle w:val="ListParagraph"/>
              <w:numPr>
                <w:ilvl w:val="0"/>
                <w:numId w:val="47"/>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5A21E03">
              <w:rPr>
                <w:rFonts w:ascii="Calibri" w:hAnsi="Calibri" w:eastAsia="Calibri" w:cs="Calibri"/>
                <w:b w:val="0"/>
                <w:bCs w:val="0"/>
                <w:i w:val="0"/>
                <w:iCs w:val="0"/>
                <w:caps w:val="0"/>
                <w:smallCaps w:val="0"/>
                <w:noProof w:val="0"/>
                <w:color w:val="000000" w:themeColor="text1" w:themeTint="FF" w:themeShade="FF"/>
                <w:sz w:val="20"/>
                <w:szCs w:val="20"/>
                <w:lang w:val="en-GB"/>
              </w:rPr>
              <w:t>Oracy</w:t>
            </w:r>
          </w:p>
          <w:p w:rsidRPr="006408C3" w:rsidR="006408C3" w:rsidP="2E27F520" w:rsidRDefault="006408C3" w14:paraId="1F096625" w14:textId="25532AF4">
            <w:pPr>
              <w:pStyle w:val="ListParagraph"/>
              <w:numPr>
                <w:ilvl w:val="0"/>
                <w:numId w:val="47"/>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5A21E03">
              <w:rPr>
                <w:rFonts w:ascii="Calibri" w:hAnsi="Calibri" w:eastAsia="Calibri" w:cs="Calibri"/>
                <w:b w:val="0"/>
                <w:bCs w:val="0"/>
                <w:i w:val="0"/>
                <w:iCs w:val="0"/>
                <w:caps w:val="0"/>
                <w:smallCaps w:val="0"/>
                <w:noProof w:val="0"/>
                <w:color w:val="000000" w:themeColor="text1" w:themeTint="FF" w:themeShade="FF"/>
                <w:sz w:val="20"/>
                <w:szCs w:val="20"/>
                <w:lang w:val="en-GB"/>
              </w:rPr>
              <w:t>Discussion</w:t>
            </w:r>
          </w:p>
          <w:p w:rsidRPr="006408C3" w:rsidR="006408C3" w:rsidP="2E27F520" w:rsidRDefault="006408C3" w14:paraId="004196D4" w14:textId="699C2FC0">
            <w:pPr>
              <w:pStyle w:val="ListParagraph"/>
              <w:numPr>
                <w:ilvl w:val="0"/>
                <w:numId w:val="47"/>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5A21E03">
              <w:rPr>
                <w:rFonts w:ascii="Calibri" w:hAnsi="Calibri" w:eastAsia="Calibri" w:cs="Calibri"/>
                <w:b w:val="0"/>
                <w:bCs w:val="0"/>
                <w:i w:val="0"/>
                <w:iCs w:val="0"/>
                <w:caps w:val="0"/>
                <w:smallCaps w:val="0"/>
                <w:noProof w:val="0"/>
                <w:color w:val="000000" w:themeColor="text1" w:themeTint="FF" w:themeShade="FF"/>
                <w:sz w:val="20"/>
                <w:szCs w:val="20"/>
                <w:lang w:val="en-GB"/>
              </w:rPr>
              <w:t>Debate</w:t>
            </w:r>
          </w:p>
          <w:p w:rsidRPr="006408C3" w:rsidR="006408C3" w:rsidP="2E27F520" w:rsidRDefault="006408C3" w14:paraId="7BD14C53" w14:textId="17C2556E">
            <w:pPr>
              <w:pStyle w:val="ListParagraph"/>
              <w:numPr>
                <w:ilvl w:val="0"/>
                <w:numId w:val="47"/>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5A21E03">
              <w:rPr>
                <w:rFonts w:ascii="Calibri" w:hAnsi="Calibri" w:eastAsia="Calibri" w:cs="Calibri"/>
                <w:b w:val="0"/>
                <w:bCs w:val="0"/>
                <w:i w:val="0"/>
                <w:iCs w:val="0"/>
                <w:caps w:val="0"/>
                <w:smallCaps w:val="0"/>
                <w:noProof w:val="0"/>
                <w:color w:val="000000" w:themeColor="text1" w:themeTint="FF" w:themeShade="FF"/>
                <w:sz w:val="20"/>
                <w:szCs w:val="20"/>
                <w:lang w:val="en-GB"/>
              </w:rPr>
              <w:t>Script writing</w:t>
            </w:r>
          </w:p>
          <w:p w:rsidRPr="006408C3" w:rsidR="006408C3" w:rsidP="2E27F520" w:rsidRDefault="006408C3" w14:paraId="7292301D" w14:textId="55579090">
            <w:pPr>
              <w:pStyle w:val="ListParagraph"/>
              <w:numPr>
                <w:ilvl w:val="0"/>
                <w:numId w:val="47"/>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US"/>
              </w:rPr>
            </w:pPr>
            <w:r w:rsidRPr="2E27F520" w:rsidR="75A21E03">
              <w:rPr>
                <w:rFonts w:ascii="Calibri" w:hAnsi="Calibri" w:eastAsia="Calibri" w:cs="Calibri"/>
                <w:b w:val="0"/>
                <w:bCs w:val="0"/>
                <w:i w:val="0"/>
                <w:iCs w:val="0"/>
                <w:caps w:val="0"/>
                <w:smallCaps w:val="0"/>
                <w:noProof w:val="0"/>
                <w:color w:val="000000" w:themeColor="text1" w:themeTint="FF" w:themeShade="FF"/>
                <w:sz w:val="20"/>
                <w:szCs w:val="20"/>
                <w:lang w:val="en-GB"/>
              </w:rPr>
              <w:t>Understanding of language used by different characters</w:t>
            </w:r>
          </w:p>
        </w:tc>
        <w:tc>
          <w:tcPr>
            <w:tcW w:w="22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1D64B1" w:rsidR="00DB7790" w:rsidP="2E27F520" w:rsidRDefault="00DB7790" w14:paraId="3FBB2090" w14:textId="2F107366">
            <w:pPr>
              <w:pStyle w:val="ListParagraph"/>
              <w:numPr>
                <w:ilvl w:val="0"/>
                <w:numId w:val="54"/>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US"/>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Oracy</w:t>
            </w:r>
          </w:p>
          <w:p w:rsidRPr="001D64B1" w:rsidR="00DB7790" w:rsidP="2E27F520" w:rsidRDefault="00DB7790" w14:paraId="5E60B647" w14:textId="0D7B65BD">
            <w:pPr>
              <w:pStyle w:val="ListParagraph"/>
              <w:numPr>
                <w:ilvl w:val="0"/>
                <w:numId w:val="54"/>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US"/>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Discussion</w:t>
            </w:r>
          </w:p>
          <w:p w:rsidRPr="001D64B1" w:rsidR="00DB7790" w:rsidP="2E27F520" w:rsidRDefault="00DB7790" w14:paraId="785EB2D2" w14:textId="76BB9911">
            <w:pPr>
              <w:pStyle w:val="ListParagraph"/>
              <w:numPr>
                <w:ilvl w:val="0"/>
                <w:numId w:val="54"/>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US"/>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Team Work</w:t>
            </w:r>
          </w:p>
          <w:p w:rsidRPr="001D64B1" w:rsidR="00DB7790" w:rsidP="2E27F520" w:rsidRDefault="00DB7790" w14:paraId="20D0DA06" w14:textId="6B0D9175">
            <w:pPr>
              <w:pStyle w:val="ListParagraph"/>
              <w:numPr>
                <w:ilvl w:val="0"/>
                <w:numId w:val="54"/>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US"/>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Problem Solving</w:t>
            </w:r>
          </w:p>
          <w:p w:rsidRPr="001D64B1" w:rsidR="00DB7790" w:rsidP="2E27F520" w:rsidRDefault="00DB7790" w14:paraId="33F60054" w14:textId="4E51F5FA">
            <w:pPr>
              <w:pStyle w:val="ListParagraph"/>
              <w:numPr>
                <w:ilvl w:val="0"/>
                <w:numId w:val="54"/>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sz w:val="20"/>
                <w:szCs w:val="20"/>
                <w:lang w:val="en-GB"/>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Empathy and understanding of others</w:t>
            </w:r>
          </w:p>
          <w:p w:rsidRPr="001D64B1" w:rsidR="00DB7790" w:rsidP="2E27F520" w:rsidRDefault="00DB7790" w14:paraId="02A6251D" w14:textId="72A4F7D1">
            <w:pPr>
              <w:pStyle w:val="ListParagraph"/>
              <w:numPr>
                <w:ilvl w:val="0"/>
                <w:numId w:val="54"/>
              </w:numPr>
              <w:spacing w:after="0" w:line="240" w:lineRule="auto"/>
              <w:ind w:left="360"/>
              <w:rPr>
                <w:b w:val="0"/>
                <w:bCs w:val="0"/>
                <w:i w:val="0"/>
                <w:iCs w:val="0"/>
                <w:caps w:val="0"/>
                <w:smallCaps w:val="0"/>
                <w:noProof w:val="0"/>
                <w:color w:val="000000"/>
                <w:sz w:val="20"/>
                <w:szCs w:val="20"/>
                <w:lang w:val="en-GB"/>
              </w:rPr>
            </w:pPr>
            <w:r w:rsidRPr="2E27F520" w:rsidR="11677253">
              <w:rPr>
                <w:rFonts w:ascii="Calibri" w:hAnsi="Calibri" w:eastAsia="Calibri" w:cs="Calibri"/>
                <w:b w:val="0"/>
                <w:bCs w:val="0"/>
                <w:i w:val="0"/>
                <w:iCs w:val="0"/>
                <w:caps w:val="0"/>
                <w:smallCaps w:val="0"/>
                <w:noProof w:val="0"/>
                <w:color w:val="000000" w:themeColor="text1" w:themeTint="FF" w:themeShade="FF"/>
                <w:sz w:val="20"/>
                <w:szCs w:val="20"/>
                <w:lang w:val="en-GB"/>
              </w:rPr>
              <w:t>Time management</w:t>
            </w:r>
          </w:p>
          <w:p w:rsidRPr="001D64B1" w:rsidR="00DB7790" w:rsidP="2E27F520" w:rsidRDefault="00DB7790" w14:paraId="6D4CB57A" w14:textId="53F11753">
            <w:pPr>
              <w:pStyle w:val="ListParagraph"/>
              <w:spacing w:after="0" w:line="240" w:lineRule="auto"/>
              <w:ind w:left="360"/>
              <w:jc w:val="left"/>
              <w:rPr>
                <w:rFonts w:ascii="Calibri Light" w:hAnsi="Calibri Light" w:eastAsia="Calibri Light" w:cs="Calibri Light" w:asciiTheme="majorAscii" w:hAnsiTheme="majorAscii" w:eastAsiaTheme="majorAscii" w:cstheme="majorAscii"/>
                <w:color w:val="000000"/>
                <w:sz w:val="20"/>
                <w:szCs w:val="20"/>
              </w:rPr>
            </w:pPr>
          </w:p>
        </w:tc>
        <w:tc>
          <w:tcPr>
            <w:tcW w:w="224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561ED" w:rsidR="00972164" w:rsidP="2E27F520" w:rsidRDefault="00972164" w14:paraId="32DB0DB8" w14:textId="4F5628F2">
            <w:pPr>
              <w:pStyle w:val="Normal"/>
              <w:spacing w:after="0" w:line="240" w:lineRule="auto"/>
              <w:ind w:left="0"/>
              <w:jc w:val="left"/>
              <w:rPr>
                <w:rFonts w:ascii="Calibri Light" w:hAnsi="Calibri Light" w:eastAsia="Calibri Light" w:cs="Calibri Light" w:asciiTheme="majorAscii" w:hAnsiTheme="majorAscii" w:eastAsiaTheme="majorAscii" w:cstheme="majorAscii"/>
                <w:color w:val="000000"/>
                <w:sz w:val="20"/>
                <w:szCs w:val="20"/>
              </w:rPr>
            </w:pPr>
            <w:r w:rsidRPr="2E27F520" w:rsidR="11677253">
              <w:rPr>
                <w:rFonts w:ascii="Calibri Light" w:hAnsi="Calibri Light" w:eastAsia="Calibri Light" w:cs="Calibri Light" w:asciiTheme="majorAscii" w:hAnsiTheme="majorAscii" w:eastAsiaTheme="majorAscii" w:cstheme="majorAscii"/>
                <w:color w:val="000000" w:themeColor="text1" w:themeTint="FF" w:themeShade="FF"/>
                <w:sz w:val="20"/>
                <w:szCs w:val="20"/>
              </w:rPr>
              <w:t>Final performance of the devised piece marked by AQA</w:t>
            </w:r>
          </w:p>
        </w:tc>
      </w:tr>
      <w:tr w:rsidRPr="002607ED" w:rsidR="00972164" w:rsidTr="2E27F520" w14:paraId="4B3E48C3" w14:textId="77777777">
        <w:trPr>
          <w:trHeight w:val="4335"/>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F4008" w:rsidR="00972164" w:rsidP="2E27F520" w:rsidRDefault="00972164" w14:paraId="4A61880C" w14:textId="3C14048B">
            <w:pPr>
              <w:spacing w:after="0" w:line="240" w:lineRule="auto"/>
              <w:jc w:val="left"/>
              <w:rPr>
                <w:rFonts w:ascii="Calibri Light" w:hAnsi="Calibri Light" w:eastAsia="Calibri Light" w:cs="Calibri Light" w:asciiTheme="majorAscii" w:hAnsiTheme="majorAscii" w:eastAsiaTheme="majorAscii" w:cstheme="majorAscii"/>
                <w:b w:val="1"/>
                <w:bCs w:val="1"/>
                <w:color w:val="000000"/>
                <w:sz w:val="20"/>
                <w:szCs w:val="20"/>
              </w:rPr>
            </w:pPr>
            <w:r w:rsidRPr="2E27F520" w:rsidR="3184339B">
              <w:rPr>
                <w:rFonts w:ascii="Calibri Light" w:hAnsi="Calibri Light" w:eastAsia="Calibri Light" w:cs="Calibri Light" w:asciiTheme="majorAscii" w:hAnsiTheme="majorAscii" w:eastAsiaTheme="majorAscii" w:cstheme="majorAscii"/>
                <w:b w:val="1"/>
                <w:bCs w:val="1"/>
                <w:color w:val="000000" w:themeColor="text1" w:themeTint="FF" w:themeShade="FF"/>
                <w:sz w:val="20"/>
                <w:szCs w:val="20"/>
              </w:rPr>
              <w:t>Written Coursework</w:t>
            </w:r>
          </w:p>
        </w:tc>
        <w:tc>
          <w:tcPr>
            <w:tcW w:w="249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561ED" w:rsidR="00972164" w:rsidP="2E27F520" w:rsidRDefault="00972164" w14:paraId="1AAD1492" w14:textId="4BA79FA7">
            <w:pPr>
              <w:pStyle w:val="Normal"/>
              <w:spacing w:after="200" w:line="276" w:lineRule="auto"/>
              <w:jc w:val="left"/>
              <w:rPr>
                <w:rFonts w:ascii="Calibri Light" w:hAnsi="Calibri Light" w:eastAsia="Calibri Light" w:cs="Calibri Light" w:asciiTheme="majorAscii" w:hAnsiTheme="majorAscii" w:eastAsiaTheme="majorAscii" w:cstheme="majorAscii"/>
                <w:color w:val="000000"/>
                <w:sz w:val="20"/>
                <w:szCs w:val="20"/>
              </w:rPr>
            </w:pPr>
            <w:r w:rsidRPr="2E27F520" w:rsidR="3184339B">
              <w:rPr>
                <w:rFonts w:ascii="Calibri Light" w:hAnsi="Calibri Light" w:eastAsia="Calibri Light" w:cs="Calibri Light" w:asciiTheme="majorAscii" w:hAnsiTheme="majorAscii" w:eastAsiaTheme="majorAscii" w:cstheme="majorAscii"/>
                <w:color w:val="000000" w:themeColor="text1" w:themeTint="FF" w:themeShade="FF"/>
                <w:sz w:val="20"/>
                <w:szCs w:val="20"/>
              </w:rPr>
              <w:t xml:space="preserve">To complete a </w:t>
            </w:r>
            <w:r w:rsidRPr="2E27F520" w:rsidR="3184339B">
              <w:rPr>
                <w:rFonts w:ascii="Calibri Light" w:hAnsi="Calibri Light" w:eastAsia="Calibri Light" w:cs="Calibri Light" w:asciiTheme="majorAscii" w:hAnsiTheme="majorAscii" w:eastAsiaTheme="majorAscii" w:cstheme="majorAscii"/>
                <w:color w:val="000000" w:themeColor="text1" w:themeTint="FF" w:themeShade="FF"/>
                <w:sz w:val="20"/>
                <w:szCs w:val="20"/>
              </w:rPr>
              <w:t>3-part</w:t>
            </w:r>
            <w:r w:rsidRPr="2E27F520" w:rsidR="3184339B">
              <w:rPr>
                <w:rFonts w:ascii="Calibri Light" w:hAnsi="Calibri Light" w:eastAsia="Calibri Light" w:cs="Calibri Light" w:asciiTheme="majorAscii" w:hAnsiTheme="majorAscii" w:eastAsiaTheme="majorAscii" w:cstheme="majorAscii"/>
                <w:color w:val="000000" w:themeColor="text1" w:themeTint="FF" w:themeShade="FF"/>
                <w:sz w:val="20"/>
                <w:szCs w:val="20"/>
              </w:rPr>
              <w:t xml:space="preserve"> written assignment documenting the journey of their devised piece</w:t>
            </w:r>
          </w:p>
        </w:tc>
        <w:tc>
          <w:tcPr>
            <w:tcW w:w="2685" w:type="dxa"/>
            <w:tcBorders>
              <w:top w:val="single" w:color="auto" w:sz="4" w:space="0"/>
              <w:left w:val="single" w:color="auto" w:sz="4" w:space="0"/>
              <w:bottom w:val="single" w:color="auto" w:sz="4" w:space="0"/>
              <w:right w:val="single" w:color="auto" w:sz="4" w:space="0"/>
            </w:tcBorders>
            <w:tcMar/>
          </w:tcPr>
          <w:p w:rsidRPr="001F3B4B" w:rsidR="00972164" w:rsidP="2E27F520" w:rsidRDefault="00972164" w14:paraId="48B5516A" w14:textId="1DB4BCDE">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Section 1: Response to a stimulus</w:t>
            </w:r>
          </w:p>
          <w:p w:rsidRPr="001F3B4B" w:rsidR="00972164" w:rsidP="2E27F520" w:rsidRDefault="00972164" w14:paraId="00E1C8F1" w14:textId="1EB1FA20">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 xml:space="preserve"> In this section students are expected to explain their initial ideas, research and intentions for the devised piece. </w:t>
            </w:r>
          </w:p>
          <w:p w:rsidRPr="001F3B4B" w:rsidR="00972164" w:rsidP="2E27F520" w:rsidRDefault="00972164" w14:paraId="4F1CF487" w14:textId="1DA82D3C">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Section 2: Development and collaboration</w:t>
            </w:r>
          </w:p>
          <w:p w:rsidRPr="001F3B4B" w:rsidR="00972164" w:rsidP="2E27F520" w:rsidRDefault="00972164" w14:paraId="26B04DE0" w14:textId="6F2E7685">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 xml:space="preserve"> In this section students are expected to explain the process they undertook to refine their initial ideas and intentions into a final devised piece</w:t>
            </w:r>
          </w:p>
          <w:p w:rsidRPr="001F3B4B" w:rsidR="00972164" w:rsidP="2E27F520" w:rsidRDefault="00972164" w14:paraId="7BFBB795" w14:textId="2843AEBB">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 xml:space="preserve">Section 3: Analysis and evaluation </w:t>
            </w:r>
          </w:p>
          <w:p w:rsidRPr="001F3B4B" w:rsidR="00972164" w:rsidP="2E27F520" w:rsidRDefault="00972164" w14:paraId="7CFAE134" w14:textId="5F2D500D">
            <w:pPr>
              <w:pStyle w:val="ListParagraph"/>
              <w:numPr>
                <w:ilvl w:val="0"/>
                <w:numId w:val="52"/>
              </w:numPr>
              <w:spacing w:line="276" w:lineRule="auto"/>
              <w:ind w:left="360"/>
              <w:jc w:val="left"/>
              <w:rPr>
                <w:noProof w:val="0"/>
                <w:sz w:val="20"/>
                <w:szCs w:val="20"/>
                <w:lang w:val="en-GB"/>
              </w:rPr>
            </w:pPr>
            <w:r w:rsidRPr="2E27F520" w:rsidR="631B196D">
              <w:rPr>
                <w:rFonts w:ascii="Calibri Light" w:hAnsi="Calibri Light" w:eastAsia="Calibri Light" w:cs="Calibri Light" w:asciiTheme="majorAscii" w:hAnsiTheme="majorAscii" w:eastAsiaTheme="majorAscii" w:cstheme="majorAscii"/>
                <w:noProof w:val="0"/>
                <w:sz w:val="20"/>
                <w:szCs w:val="20"/>
                <w:lang w:val="en-GB"/>
              </w:rPr>
              <w:t>This section offers students the opportunity to demonstrate their analytical and evaluative skills with respect to their own devised work. Students are expected to analyse and evaluate the ways in which they individually contributed to the devising process as a whole and to the final devised piece, exploring their strengths and the learning opportunities taken from the experience.</w:t>
            </w:r>
          </w:p>
        </w:tc>
        <w:tc>
          <w:tcPr>
            <w:tcW w:w="224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945BD" w:rsidR="00972164" w:rsidP="2E27F520" w:rsidRDefault="00972164" w14:paraId="3F9E82A0" w14:textId="16F1D2DD">
            <w:pPr>
              <w:pStyle w:val="Normal"/>
              <w:spacing w:after="0" w:line="240" w:lineRule="auto"/>
              <w:ind w:left="0"/>
              <w:jc w:val="left"/>
              <w:rPr>
                <w:rFonts w:ascii="Calibri Light" w:hAnsi="Calibri Light" w:eastAsia="Calibri Light" w:cs="Calibri Light" w:asciiTheme="majorAscii" w:hAnsiTheme="majorAscii" w:eastAsiaTheme="majorAscii" w:cstheme="majorAscii"/>
                <w:noProof w:val="0"/>
                <w:sz w:val="20"/>
                <w:szCs w:val="20"/>
                <w:lang w:val="en-GB"/>
              </w:rPr>
            </w:pPr>
            <w:r w:rsidRPr="2E27F520" w:rsidR="61FFCDCA">
              <w:rPr>
                <w:rFonts w:ascii="Calibri Light" w:hAnsi="Calibri Light" w:eastAsia="Calibri Light" w:cs="Calibri Light" w:asciiTheme="majorAscii" w:hAnsiTheme="majorAscii" w:eastAsiaTheme="majorAscii" w:cstheme="majorAscii"/>
                <w:noProof w:val="0"/>
                <w:sz w:val="20"/>
                <w:szCs w:val="20"/>
                <w:lang w:val="en-GB"/>
              </w:rPr>
              <w:t xml:space="preserve">Knowledge of their performance, the stimulus given, the </w:t>
            </w:r>
            <w:r w:rsidRPr="2E27F520" w:rsidR="556A89A4">
              <w:rPr>
                <w:rFonts w:ascii="Calibri Light" w:hAnsi="Calibri Light" w:eastAsia="Calibri Light" w:cs="Calibri Light" w:asciiTheme="majorAscii" w:hAnsiTheme="majorAscii" w:eastAsiaTheme="majorAscii" w:cstheme="majorAscii"/>
                <w:noProof w:val="0"/>
                <w:sz w:val="20"/>
                <w:szCs w:val="20"/>
                <w:lang w:val="en-GB"/>
              </w:rPr>
              <w:t xml:space="preserve">group work they completed, their performance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82A82" w:rsidR="00972164" w:rsidP="2E27F520" w:rsidRDefault="00972164" w14:paraId="11ECB7E3" w14:textId="7F193349">
            <w:pPr>
              <w:pStyle w:val="ListParagraph"/>
              <w:numPr>
                <w:ilvl w:val="0"/>
                <w:numId w:val="52"/>
              </w:numPr>
              <w:spacing w:after="0" w:line="240" w:lineRule="auto"/>
              <w:ind w:left="360"/>
              <w:jc w:val="left"/>
              <w:rPr>
                <w:noProof w:val="0"/>
                <w:color w:val="000000" w:themeColor="text1" w:themeTint="FF" w:themeShade="FF"/>
                <w:sz w:val="20"/>
                <w:szCs w:val="20"/>
                <w:lang w:val="en-GB"/>
              </w:rPr>
            </w:pPr>
            <w:r w:rsidRPr="2E27F520" w:rsidR="231CD833">
              <w:rPr>
                <w:rFonts w:ascii="Calibri" w:hAnsi="Calibri" w:eastAsia="Calibri" w:cs="Calibri"/>
                <w:noProof w:val="0"/>
                <w:color w:val="000000" w:themeColor="text1" w:themeTint="FF" w:themeShade="FF"/>
                <w:sz w:val="20"/>
                <w:szCs w:val="20"/>
                <w:lang w:val="en-GB"/>
              </w:rPr>
              <w:t>Structuring whole texts</w:t>
            </w:r>
          </w:p>
          <w:p w:rsidRPr="00682A82" w:rsidR="00972164" w:rsidP="2E27F520" w:rsidRDefault="00972164" w14:paraId="74B79517" w14:textId="43C46ADB">
            <w:pPr>
              <w:pStyle w:val="ListParagraph"/>
              <w:numPr>
                <w:ilvl w:val="0"/>
                <w:numId w:val="52"/>
              </w:numPr>
              <w:spacing w:after="0" w:line="240" w:lineRule="auto"/>
              <w:ind w:left="360"/>
              <w:rPr>
                <w:color w:val="000000" w:themeColor="text1" w:themeTint="FF" w:themeShade="FF"/>
                <w:sz w:val="20"/>
                <w:szCs w:val="20"/>
              </w:rPr>
            </w:pPr>
            <w:r w:rsidRPr="2E27F520" w:rsidR="231CD833">
              <w:rPr>
                <w:rFonts w:ascii="Calibri" w:hAnsi="Calibri" w:eastAsia="Calibri" w:cs="Calibri"/>
                <w:color w:val="000000" w:themeColor="text1" w:themeTint="FF" w:themeShade="FF"/>
                <w:sz w:val="20"/>
                <w:szCs w:val="20"/>
              </w:rPr>
              <w:t>Correct grammatical and sentence structures</w:t>
            </w:r>
          </w:p>
          <w:p w:rsidRPr="00682A82" w:rsidR="00972164" w:rsidP="2E27F520" w:rsidRDefault="00972164" w14:paraId="3187ED39" w14:textId="5ADF6507">
            <w:pPr>
              <w:pStyle w:val="ListParagraph"/>
              <w:numPr>
                <w:ilvl w:val="0"/>
                <w:numId w:val="52"/>
              </w:numPr>
              <w:spacing w:after="0" w:line="240" w:lineRule="auto"/>
              <w:ind w:left="360"/>
              <w:jc w:val="left"/>
              <w:rPr>
                <w:noProof w:val="0"/>
                <w:color w:val="000000" w:themeColor="text1" w:themeTint="FF" w:themeShade="FF"/>
                <w:sz w:val="20"/>
                <w:szCs w:val="20"/>
                <w:lang w:val="en-GB"/>
              </w:rPr>
            </w:pPr>
            <w:r w:rsidRPr="2E27F520" w:rsidR="231CD833">
              <w:rPr>
                <w:rFonts w:ascii="Calibri" w:hAnsi="Calibri" w:eastAsia="Calibri" w:cs="Calibri"/>
                <w:noProof w:val="0"/>
                <w:color w:val="000000" w:themeColor="text1" w:themeTint="FF" w:themeShade="FF"/>
                <w:sz w:val="20"/>
                <w:szCs w:val="20"/>
                <w:lang w:val="en-GB"/>
              </w:rPr>
              <w:t xml:space="preserve">crafting analytical sentences </w:t>
            </w:r>
          </w:p>
          <w:p w:rsidRPr="00682A82" w:rsidR="00972164" w:rsidP="2E27F520" w:rsidRDefault="00972164" w14:paraId="3F05FBFB" w14:textId="68F8F435">
            <w:pPr>
              <w:pStyle w:val="ListParagraph"/>
              <w:numPr>
                <w:ilvl w:val="0"/>
                <w:numId w:val="52"/>
              </w:numPr>
              <w:spacing w:after="0" w:line="240" w:lineRule="auto"/>
              <w:ind w:left="360"/>
              <w:jc w:val="left"/>
              <w:rPr>
                <w:noProof w:val="0"/>
                <w:color w:val="000000"/>
                <w:sz w:val="20"/>
                <w:szCs w:val="20"/>
                <w:lang w:val="en-GB"/>
              </w:rPr>
            </w:pPr>
            <w:r w:rsidRPr="2E27F520" w:rsidR="231CD833">
              <w:rPr>
                <w:rFonts w:ascii="Calibri" w:hAnsi="Calibri" w:eastAsia="Calibri" w:cs="Calibri"/>
                <w:noProof w:val="0"/>
                <w:color w:val="000000" w:themeColor="text1" w:themeTint="FF" w:themeShade="FF"/>
                <w:sz w:val="20"/>
                <w:szCs w:val="20"/>
                <w:lang w:val="en-GB"/>
              </w:rPr>
              <w:t>Accuracy of written expression</w:t>
            </w:r>
          </w:p>
        </w:tc>
        <w:tc>
          <w:tcPr>
            <w:tcW w:w="22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EB0FEC" w:rsidR="00972164" w:rsidP="2E27F520" w:rsidRDefault="00972164" w14:paraId="37A4C6DB" w14:textId="12CC965D">
            <w:pPr>
              <w:pStyle w:val="ListParagraph"/>
              <w:numPr>
                <w:ilvl w:val="0"/>
                <w:numId w:val="52"/>
              </w:numPr>
              <w:spacing w:after="0" w:line="240" w:lineRule="auto"/>
              <w:ind w:left="360"/>
              <w:jc w:val="left"/>
              <w:rPr>
                <w:noProof w:val="0"/>
                <w:color w:val="000000" w:themeColor="text1" w:themeTint="FF" w:themeShade="FF"/>
                <w:sz w:val="20"/>
                <w:szCs w:val="20"/>
                <w:lang w:val="en-GB"/>
              </w:rPr>
            </w:pPr>
            <w:r w:rsidRPr="2E27F520" w:rsidR="231CD833">
              <w:rPr>
                <w:rFonts w:ascii="Calibri" w:hAnsi="Calibri" w:eastAsia="Calibri" w:cs="Calibri"/>
                <w:noProof w:val="0"/>
                <w:color w:val="000000" w:themeColor="text1" w:themeTint="FF" w:themeShade="FF"/>
                <w:sz w:val="20"/>
                <w:szCs w:val="20"/>
                <w:lang w:val="en-GB"/>
              </w:rPr>
              <w:t>Extended writing and developing opinions/knowledge of the world</w:t>
            </w:r>
          </w:p>
          <w:p w:rsidRPr="00EB0FEC" w:rsidR="00972164" w:rsidP="2E27F520" w:rsidRDefault="00972164" w14:paraId="63A0AD70" w14:textId="28596806">
            <w:pPr>
              <w:pStyle w:val="ListParagraph"/>
              <w:numPr>
                <w:ilvl w:val="0"/>
                <w:numId w:val="52"/>
              </w:numPr>
              <w:spacing w:after="0" w:line="240" w:lineRule="auto"/>
              <w:ind w:left="360"/>
              <w:jc w:val="left"/>
              <w:rPr>
                <w:noProof w:val="0"/>
                <w:color w:val="000000"/>
                <w:sz w:val="20"/>
                <w:szCs w:val="20"/>
                <w:lang w:val="en-GB"/>
              </w:rPr>
            </w:pPr>
            <w:r w:rsidRPr="2E27F520" w:rsidR="231CD833">
              <w:rPr>
                <w:rFonts w:ascii="Calibri" w:hAnsi="Calibri" w:eastAsia="Calibri" w:cs="Calibri"/>
                <w:noProof w:val="0"/>
                <w:color w:val="000000" w:themeColor="text1" w:themeTint="FF" w:themeShade="FF"/>
                <w:sz w:val="20"/>
                <w:szCs w:val="20"/>
                <w:lang w:val="en-GB"/>
              </w:rPr>
              <w:t>Analytical skill and resilience</w:t>
            </w:r>
          </w:p>
        </w:tc>
        <w:tc>
          <w:tcPr>
            <w:tcW w:w="224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561ED" w:rsidR="00972164" w:rsidP="2E27F520" w:rsidRDefault="00972164" w14:paraId="0AFADD84" w14:textId="4F37B24E">
            <w:pPr>
              <w:pStyle w:val="Normal"/>
              <w:spacing w:after="0" w:line="240" w:lineRule="auto"/>
              <w:ind w:left="0"/>
              <w:jc w:val="left"/>
              <w:rPr>
                <w:rFonts w:ascii="Calibri Light" w:hAnsi="Calibri Light" w:eastAsia="Calibri Light" w:cs="Calibri Light" w:asciiTheme="majorAscii" w:hAnsiTheme="majorAscii" w:eastAsiaTheme="majorAscii" w:cstheme="majorAscii"/>
                <w:color w:val="000000" w:themeColor="text1" w:themeTint="FF" w:themeShade="FF"/>
                <w:sz w:val="20"/>
                <w:szCs w:val="20"/>
              </w:rPr>
            </w:pPr>
            <w:r w:rsidRPr="2E27F520" w:rsidR="55EEBBC6">
              <w:rPr>
                <w:rFonts w:ascii="Calibri Light" w:hAnsi="Calibri Light" w:eastAsia="Calibri Light" w:cs="Calibri Light" w:asciiTheme="majorAscii" w:hAnsiTheme="majorAscii" w:eastAsiaTheme="majorAscii" w:cstheme="majorAscii"/>
                <w:color w:val="000000" w:themeColor="text1" w:themeTint="FF" w:themeShade="FF"/>
                <w:sz w:val="20"/>
                <w:szCs w:val="20"/>
              </w:rPr>
              <w:t>Final written analysis of the devised piece marked by AQA</w:t>
            </w:r>
          </w:p>
          <w:p w:rsidRPr="003561ED" w:rsidR="00972164" w:rsidP="2E27F520" w:rsidRDefault="00972164" w14:paraId="262A990D" w14:textId="3C989C25">
            <w:pPr>
              <w:pStyle w:val="Normal"/>
              <w:spacing w:after="0" w:line="240" w:lineRule="auto"/>
              <w:ind w:left="0"/>
              <w:jc w:val="left"/>
              <w:rPr>
                <w:rFonts w:ascii="Calibri Light" w:hAnsi="Calibri Light" w:eastAsia="Calibri Light" w:cs="Calibri Light" w:asciiTheme="majorAscii" w:hAnsiTheme="majorAscii" w:eastAsiaTheme="majorAscii" w:cstheme="majorAscii"/>
                <w:color w:val="000000"/>
                <w:sz w:val="20"/>
                <w:szCs w:val="20"/>
              </w:rPr>
            </w:pPr>
          </w:p>
        </w:tc>
      </w:tr>
      <w:tr w:rsidR="2E27F520" w:rsidTr="2E27F520" w14:paraId="00A3B6C8">
        <w:trPr>
          <w:trHeight w:val="4335"/>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3184339B" w:rsidP="2E27F520" w:rsidRDefault="3184339B" w14:paraId="11EDE672" w14:textId="3EAAF75E">
            <w:pPr>
              <w:pStyle w:val="Normal"/>
              <w:spacing w:line="240" w:lineRule="auto"/>
              <w:jc w:val="left"/>
              <w:rPr>
                <w:rFonts w:ascii="Calibri" w:hAnsi="Calibri" w:eastAsia="Calibri" w:cs="Times New Roman"/>
                <w:b w:val="1"/>
                <w:bCs w:val="1"/>
                <w:color w:val="000000" w:themeColor="text1" w:themeTint="FF" w:themeShade="FF"/>
                <w:sz w:val="28"/>
                <w:szCs w:val="28"/>
              </w:rPr>
            </w:pPr>
            <w:r w:rsidRPr="2E27F520" w:rsidR="3184339B">
              <w:rPr>
                <w:rFonts w:ascii="Calibri" w:hAnsi="Calibri" w:eastAsia="Calibri" w:cs="Times New Roman"/>
                <w:b w:val="1"/>
                <w:bCs w:val="1"/>
                <w:color w:val="000000" w:themeColor="text1" w:themeTint="FF" w:themeShade="FF"/>
                <w:sz w:val="28"/>
                <w:szCs w:val="28"/>
              </w:rPr>
              <w:t>Blood Brothers</w:t>
            </w:r>
          </w:p>
        </w:tc>
        <w:tc>
          <w:tcPr>
            <w:tcW w:w="249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3184339B" w:rsidP="2E27F520" w:rsidRDefault="3184339B" w14:paraId="37728E99" w14:textId="627EC778">
            <w:pPr>
              <w:pStyle w:val="Normal"/>
              <w:spacing w:line="276" w:lineRule="auto"/>
              <w:jc w:val="left"/>
              <w:rPr>
                <w:rFonts w:ascii="Calibri" w:hAnsi="Calibri" w:eastAsia="Calibri" w:cs="Times New Roman"/>
                <w:color w:val="000000" w:themeColor="text1" w:themeTint="FF" w:themeShade="FF"/>
                <w:sz w:val="20"/>
                <w:szCs w:val="20"/>
              </w:rPr>
            </w:pPr>
            <w:r w:rsidRPr="2E27F520" w:rsidR="3184339B">
              <w:rPr>
                <w:rFonts w:ascii="Calibri" w:hAnsi="Calibri" w:eastAsia="Calibri" w:cs="Times New Roman"/>
                <w:color w:val="000000" w:themeColor="text1" w:themeTint="FF" w:themeShade="FF"/>
                <w:sz w:val="20"/>
                <w:szCs w:val="20"/>
              </w:rPr>
              <w:t>To understand the key concepts in Blood Brothers</w:t>
            </w:r>
          </w:p>
        </w:tc>
        <w:tc>
          <w:tcPr>
            <w:tcW w:w="2685" w:type="dxa"/>
            <w:tcBorders>
              <w:top w:val="single" w:color="auto" w:sz="4" w:space="0"/>
              <w:left w:val="single" w:color="auto" w:sz="4" w:space="0"/>
              <w:bottom w:val="single" w:color="auto" w:sz="4" w:space="0"/>
              <w:right w:val="single" w:color="auto" w:sz="4" w:space="0"/>
            </w:tcBorders>
            <w:tcMar/>
          </w:tcPr>
          <w:p w:rsidR="3184339B" w:rsidP="2E27F520" w:rsidRDefault="3184339B" w14:paraId="75CB7618" w14:textId="43BAA25A">
            <w:pPr>
              <w:pStyle w:val="ListParagraph"/>
              <w:numPr>
                <w:ilvl w:val="0"/>
                <w:numId w:val="53"/>
              </w:numPr>
              <w:spacing w:line="276" w:lineRule="auto"/>
              <w:ind w:left="360"/>
              <w:jc w:val="left"/>
              <w:rPr>
                <w:i w:val="0"/>
                <w:iCs w:val="0"/>
                <w:noProof w:val="0"/>
                <w:sz w:val="20"/>
                <w:szCs w:val="20"/>
                <w:lang w:val="en-GB"/>
              </w:rPr>
            </w:pPr>
            <w:r w:rsidRPr="2E27F520" w:rsidR="3184339B">
              <w:rPr>
                <w:rFonts w:ascii="Calibri" w:hAnsi="Calibri" w:eastAsia="Calibri" w:cs="Calibri" w:asciiTheme="minorAscii" w:hAnsiTheme="minorAscii" w:eastAsiaTheme="minorAscii" w:cstheme="minorAscii"/>
                <w:i w:val="0"/>
                <w:iCs w:val="0"/>
                <w:noProof w:val="0"/>
                <w:sz w:val="20"/>
                <w:szCs w:val="20"/>
                <w:lang w:val="en-GB"/>
              </w:rPr>
              <w:t xml:space="preserve">To understand the themes in Blood Brothers </w:t>
            </w:r>
          </w:p>
          <w:p w:rsidR="3184339B" w:rsidP="2E27F520" w:rsidRDefault="3184339B" w14:paraId="1B9187DD" w14:textId="2F8D89C2">
            <w:pPr>
              <w:pStyle w:val="ListParagraph"/>
              <w:numPr>
                <w:ilvl w:val="0"/>
                <w:numId w:val="53"/>
              </w:numPr>
              <w:spacing w:line="276" w:lineRule="auto"/>
              <w:ind w:left="360"/>
              <w:jc w:val="left"/>
              <w:rPr>
                <w:i w:val="0"/>
                <w:iCs w:val="0"/>
                <w:noProof w:val="0"/>
                <w:sz w:val="20"/>
                <w:szCs w:val="20"/>
                <w:lang w:val="en-GB"/>
              </w:rPr>
            </w:pPr>
            <w:r w:rsidRPr="2E27F520" w:rsidR="3184339B">
              <w:rPr>
                <w:rFonts w:ascii="Calibri" w:hAnsi="Calibri" w:eastAsia="Calibri" w:cs="Calibri" w:asciiTheme="minorAscii" w:hAnsiTheme="minorAscii" w:eastAsiaTheme="minorAscii" w:cstheme="minorAscii"/>
                <w:i w:val="0"/>
                <w:iCs w:val="0"/>
                <w:noProof w:val="0"/>
                <w:sz w:val="20"/>
                <w:szCs w:val="20"/>
                <w:lang w:val="en-GB"/>
              </w:rPr>
              <w:t xml:space="preserve"> </w:t>
            </w:r>
            <w:r w:rsidRPr="2E27F520" w:rsidR="3184339B">
              <w:rPr>
                <w:rFonts w:ascii="Calibri" w:hAnsi="Calibri" w:eastAsia="Calibri" w:cs="Calibri" w:asciiTheme="minorAscii" w:hAnsiTheme="minorAscii" w:eastAsiaTheme="minorAscii" w:cstheme="minorAscii"/>
                <w:i w:val="0"/>
                <w:iCs w:val="0"/>
                <w:noProof w:val="0"/>
                <w:sz w:val="20"/>
                <w:szCs w:val="20"/>
                <w:lang w:val="en-GB"/>
              </w:rPr>
              <w:t>To understand the context of Mrs Johnstone and Mrs Lyons characters in Blood Brothers</w:t>
            </w:r>
          </w:p>
          <w:p w:rsidR="34CB3557" w:rsidP="2E27F520" w:rsidRDefault="34CB3557" w14:paraId="1571183B" w14:textId="4CC82576">
            <w:pPr>
              <w:pStyle w:val="ListParagraph"/>
              <w:numPr>
                <w:ilvl w:val="0"/>
                <w:numId w:val="53"/>
              </w:numPr>
              <w:ind w:left="360"/>
              <w:rPr>
                <w:sz w:val="20"/>
                <w:szCs w:val="20"/>
              </w:rPr>
            </w:pPr>
            <w:r w:rsidRPr="2E27F520" w:rsidR="34CB3557">
              <w:rPr>
                <w:rFonts w:ascii="Calibri" w:hAnsi="Calibri" w:eastAsia="Calibri" w:cs="Calibri"/>
                <w:sz w:val="20"/>
                <w:szCs w:val="20"/>
              </w:rPr>
              <w:t>Social &amp; historical context of the play</w:t>
            </w:r>
          </w:p>
          <w:p w:rsidR="34CB3557" w:rsidP="2E27F520" w:rsidRDefault="34CB3557" w14:paraId="6AE7E4EE" w14:textId="05918D4D">
            <w:pPr>
              <w:pStyle w:val="ListParagraph"/>
              <w:numPr>
                <w:ilvl w:val="0"/>
                <w:numId w:val="53"/>
              </w:numPr>
              <w:ind w:left="360"/>
              <w:rPr>
                <w:sz w:val="20"/>
                <w:szCs w:val="20"/>
              </w:rPr>
            </w:pPr>
            <w:r w:rsidRPr="2E27F520" w:rsidR="34CB3557">
              <w:rPr>
                <w:rFonts w:ascii="Calibri" w:hAnsi="Calibri" w:eastAsia="Calibri" w:cs="Calibri"/>
                <w:sz w:val="20"/>
                <w:szCs w:val="20"/>
              </w:rPr>
              <w:t>Structure, genre and literary influences of the play</w:t>
            </w:r>
          </w:p>
          <w:p w:rsidR="34CB3557" w:rsidP="2E27F520" w:rsidRDefault="34CB3557" w14:paraId="7D32529A" w14:textId="1CF1A222">
            <w:pPr>
              <w:pStyle w:val="ListParagraph"/>
              <w:numPr>
                <w:ilvl w:val="0"/>
                <w:numId w:val="53"/>
              </w:numPr>
              <w:spacing w:line="276" w:lineRule="auto"/>
              <w:ind w:left="360"/>
              <w:jc w:val="left"/>
              <w:rPr>
                <w:sz w:val="20"/>
                <w:szCs w:val="20"/>
              </w:rPr>
            </w:pPr>
            <w:r w:rsidRPr="2E27F520" w:rsidR="34CB3557">
              <w:rPr>
                <w:rFonts w:ascii="Calibri" w:hAnsi="Calibri" w:eastAsia="Calibri" w:cs="Calibri"/>
                <w:sz w:val="20"/>
                <w:szCs w:val="20"/>
              </w:rPr>
              <w:t>Characterisation and how they embody core values in society/symbolic meaning</w:t>
            </w:r>
          </w:p>
          <w:p w:rsidR="3184339B" w:rsidP="2E27F520" w:rsidRDefault="3184339B" w14:paraId="090A2670" w14:textId="5761BE22">
            <w:pPr>
              <w:pStyle w:val="ListParagraph"/>
              <w:numPr>
                <w:ilvl w:val="0"/>
                <w:numId w:val="53"/>
              </w:numPr>
              <w:spacing w:line="276" w:lineRule="auto"/>
              <w:ind w:left="360"/>
              <w:jc w:val="left"/>
              <w:rPr>
                <w:b w:val="1"/>
                <w:bCs w:val="1"/>
                <w:i w:val="0"/>
                <w:iCs w:val="0"/>
                <w:noProof w:val="0"/>
                <w:sz w:val="20"/>
                <w:szCs w:val="20"/>
                <w:lang w:val="en-GB"/>
              </w:rPr>
            </w:pPr>
            <w:r w:rsidRPr="2E27F520" w:rsidR="3184339B">
              <w:rPr>
                <w:rFonts w:ascii="Calibri" w:hAnsi="Calibri" w:eastAsia="Calibri" w:cs="Calibri" w:asciiTheme="minorAscii" w:hAnsiTheme="minorAscii" w:eastAsiaTheme="minorAscii" w:cstheme="minorAscii"/>
                <w:b w:val="1"/>
                <w:bCs w:val="1"/>
                <w:i w:val="0"/>
                <w:iCs w:val="0"/>
                <w:noProof w:val="0"/>
                <w:sz w:val="20"/>
                <w:szCs w:val="20"/>
                <w:lang w:val="en-GB"/>
              </w:rPr>
              <w:t xml:space="preserve"> </w:t>
            </w:r>
            <w:r w:rsidRPr="2E27F520" w:rsidR="3184339B">
              <w:rPr>
                <w:rFonts w:ascii="Calibri" w:hAnsi="Calibri" w:eastAsia="Calibri" w:cs="Calibri" w:asciiTheme="minorAscii" w:hAnsiTheme="minorAscii" w:eastAsiaTheme="minorAscii" w:cstheme="minorAscii"/>
                <w:i w:val="0"/>
                <w:iCs w:val="0"/>
                <w:noProof w:val="0"/>
                <w:sz w:val="20"/>
                <w:szCs w:val="20"/>
                <w:lang w:val="en-GB"/>
              </w:rPr>
              <w:t>To explore the role of the narrator within the play</w:t>
            </w:r>
          </w:p>
          <w:p w:rsidR="5E8755A5" w:rsidP="2E27F520" w:rsidRDefault="5E8755A5" w14:paraId="00999911" w14:textId="5F931B18">
            <w:pPr>
              <w:pStyle w:val="ListParagraph"/>
              <w:numPr>
                <w:ilvl w:val="0"/>
                <w:numId w:val="53"/>
              </w:numPr>
              <w:spacing w:line="276" w:lineRule="auto"/>
              <w:ind w:left="360"/>
              <w:jc w:val="left"/>
              <w:rPr>
                <w:sz w:val="20"/>
                <w:szCs w:val="20"/>
              </w:rPr>
            </w:pPr>
            <w:r w:rsidRPr="2E27F520" w:rsidR="5E8755A5">
              <w:rPr>
                <w:rFonts w:ascii="Calibri" w:hAnsi="Calibri" w:eastAsia="Calibri" w:cs="Calibri"/>
                <w:sz w:val="20"/>
                <w:szCs w:val="20"/>
              </w:rPr>
              <w:t>Key themes through the play</w:t>
            </w:r>
          </w:p>
          <w:p w:rsidR="2E27F520" w:rsidP="2E27F520" w:rsidRDefault="2E27F520" w14:paraId="2F6E79AE" w14:textId="4424AE05">
            <w:pPr>
              <w:pStyle w:val="Normal"/>
              <w:spacing w:line="276" w:lineRule="auto"/>
              <w:jc w:val="left"/>
              <w:rPr>
                <w:rFonts w:ascii="Calibri" w:hAnsi="Calibri" w:eastAsia="Calibri" w:cs="Calibri"/>
                <w:noProof w:val="0"/>
                <w:sz w:val="20"/>
                <w:szCs w:val="20"/>
                <w:lang w:val="en-GB"/>
              </w:rPr>
            </w:pPr>
          </w:p>
        </w:tc>
        <w:tc>
          <w:tcPr>
            <w:tcW w:w="224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2E27F520" w:rsidP="2E27F520" w:rsidRDefault="2E27F520" w14:paraId="30133143" w14:textId="76C8DE47">
            <w:pPr>
              <w:pStyle w:val="Normal"/>
              <w:spacing w:line="240" w:lineRule="auto"/>
              <w:jc w:val="left"/>
              <w:rPr>
                <w:rFonts w:ascii="Calibri" w:hAnsi="Calibri" w:eastAsia="Calibri" w:cs="Calibri"/>
                <w:noProof w:val="0"/>
                <w:sz w:val="22"/>
                <w:szCs w:val="22"/>
                <w:lang w:val="en-GB"/>
              </w:rPr>
            </w:pP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71D1352F" w:rsidP="2E27F520" w:rsidRDefault="71D1352F" w14:paraId="5B83E019" w14:textId="0F3C4B3E">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GB"/>
              </w:rPr>
              <w:t>Oracy</w:t>
            </w:r>
          </w:p>
          <w:p w:rsidR="71D1352F" w:rsidP="2E27F520" w:rsidRDefault="71D1352F" w14:paraId="6BF6788A" w14:textId="7E62D09D">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GB"/>
              </w:rPr>
              <w:t>Discussion</w:t>
            </w:r>
          </w:p>
          <w:p w:rsidR="71D1352F" w:rsidP="2E27F520" w:rsidRDefault="71D1352F" w14:paraId="38A015B0" w14:textId="6BAE94BA">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GB"/>
              </w:rPr>
              <w:t>Debate</w:t>
            </w:r>
          </w:p>
          <w:p w:rsidR="71D1352F" w:rsidP="2E27F520" w:rsidRDefault="71D1352F" w14:paraId="782DC603" w14:textId="6B073EB0">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GB"/>
              </w:rPr>
              <w:t>Script writing</w:t>
            </w:r>
          </w:p>
          <w:p w:rsidR="71D1352F" w:rsidP="2E27F520" w:rsidRDefault="71D1352F" w14:paraId="5ED8A74C" w14:textId="7D102327">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GB"/>
              </w:rPr>
              <w:t>Understanding of language used by different characters</w:t>
            </w:r>
          </w:p>
          <w:p w:rsidR="71D1352F" w:rsidP="2E27F520" w:rsidRDefault="71D1352F" w14:paraId="50A94E3B" w14:textId="57A25AC5">
            <w:pPr>
              <w:pStyle w:val="ListParagraph"/>
              <w:numPr>
                <w:ilvl w:val="0"/>
                <w:numId w:val="46"/>
              </w:numPr>
              <w:spacing w:after="0"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E27F520" w:rsidR="71D1352F">
              <w:rPr>
                <w:rFonts w:ascii="Calibri" w:hAnsi="Calibri" w:eastAsia="Calibri" w:cs="Calibri"/>
                <w:b w:val="0"/>
                <w:bCs w:val="0"/>
                <w:i w:val="0"/>
                <w:iCs w:val="0"/>
                <w:caps w:val="0"/>
                <w:smallCaps w:val="0"/>
                <w:noProof w:val="0"/>
                <w:color w:val="000000" w:themeColor="text1" w:themeTint="FF" w:themeShade="FF"/>
                <w:sz w:val="20"/>
                <w:szCs w:val="20"/>
                <w:lang w:val="en-US"/>
              </w:rPr>
              <w:t>Reading a script out loud</w:t>
            </w:r>
          </w:p>
          <w:p w:rsidR="2E27F520" w:rsidP="2E27F520" w:rsidRDefault="2E27F520" w14:paraId="097A093B" w14:textId="61770D9E">
            <w:pPr>
              <w:pStyle w:val="Normal"/>
              <w:spacing w:line="240" w:lineRule="auto"/>
              <w:jc w:val="left"/>
              <w:rPr>
                <w:rFonts w:ascii="Calibri" w:hAnsi="Calibri" w:eastAsia="Calibri" w:cs="Times New Roman"/>
                <w:color w:val="000000" w:themeColor="text1" w:themeTint="FF" w:themeShade="FF"/>
                <w:sz w:val="20"/>
                <w:szCs w:val="20"/>
              </w:rPr>
            </w:pPr>
          </w:p>
        </w:tc>
        <w:tc>
          <w:tcPr>
            <w:tcW w:w="22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4802DCE" w:rsidP="2E27F520" w:rsidRDefault="04802DCE" w14:paraId="29D12606" w14:textId="12CC965D">
            <w:pPr>
              <w:pStyle w:val="ListParagraph"/>
              <w:numPr>
                <w:ilvl w:val="0"/>
                <w:numId w:val="52"/>
              </w:numPr>
              <w:spacing w:after="0" w:line="240" w:lineRule="auto"/>
              <w:ind w:left="360"/>
              <w:jc w:val="left"/>
              <w:rPr>
                <w:noProof w:val="0"/>
                <w:color w:val="000000" w:themeColor="text1" w:themeTint="FF" w:themeShade="FF"/>
                <w:sz w:val="20"/>
                <w:szCs w:val="20"/>
                <w:lang w:val="en-GB"/>
              </w:rPr>
            </w:pPr>
            <w:r w:rsidRPr="2E27F520" w:rsidR="04802DCE">
              <w:rPr>
                <w:rFonts w:ascii="Calibri" w:hAnsi="Calibri" w:eastAsia="Calibri" w:cs="Calibri"/>
                <w:noProof w:val="0"/>
                <w:color w:val="000000" w:themeColor="text1" w:themeTint="FF" w:themeShade="FF"/>
                <w:sz w:val="20"/>
                <w:szCs w:val="20"/>
                <w:lang w:val="en-GB"/>
              </w:rPr>
              <w:t>Extended writing and developing opinions/knowledge of the world</w:t>
            </w:r>
          </w:p>
          <w:p w:rsidR="04802DCE" w:rsidP="2E27F520" w:rsidRDefault="04802DCE" w14:paraId="284F8C19" w14:textId="28596806">
            <w:pPr>
              <w:pStyle w:val="ListParagraph"/>
              <w:numPr>
                <w:ilvl w:val="0"/>
                <w:numId w:val="52"/>
              </w:numPr>
              <w:spacing w:after="0" w:line="240" w:lineRule="auto"/>
              <w:ind w:left="360"/>
              <w:jc w:val="left"/>
              <w:rPr>
                <w:noProof w:val="0"/>
                <w:color w:val="000000" w:themeColor="text1" w:themeTint="FF" w:themeShade="FF"/>
                <w:sz w:val="20"/>
                <w:szCs w:val="20"/>
                <w:lang w:val="en-GB"/>
              </w:rPr>
            </w:pPr>
            <w:r w:rsidRPr="2E27F520" w:rsidR="04802DCE">
              <w:rPr>
                <w:rFonts w:ascii="Calibri" w:hAnsi="Calibri" w:eastAsia="Calibri" w:cs="Calibri"/>
                <w:noProof w:val="0"/>
                <w:color w:val="000000" w:themeColor="text1" w:themeTint="FF" w:themeShade="FF"/>
                <w:sz w:val="20"/>
                <w:szCs w:val="20"/>
                <w:lang w:val="en-GB"/>
              </w:rPr>
              <w:t>Analytical skill and resilience</w:t>
            </w:r>
          </w:p>
          <w:p w:rsidR="2E27F520" w:rsidP="2E27F520" w:rsidRDefault="2E27F520" w14:paraId="7AB48421" w14:textId="39ED55E2">
            <w:pPr>
              <w:pStyle w:val="ListParagraph"/>
              <w:spacing w:line="240" w:lineRule="auto"/>
              <w:jc w:val="left"/>
              <w:rPr>
                <w:rFonts w:ascii="Calibri" w:hAnsi="Calibri" w:eastAsia="Calibri" w:cs="Times New Roman"/>
                <w:color w:val="000000" w:themeColor="text1" w:themeTint="FF" w:themeShade="FF"/>
                <w:sz w:val="20"/>
                <w:szCs w:val="20"/>
              </w:rPr>
            </w:pPr>
          </w:p>
        </w:tc>
        <w:tc>
          <w:tcPr>
            <w:tcW w:w="224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14F24C5" w:rsidP="2E27F520" w:rsidRDefault="014F24C5" w14:paraId="6304DCA5" w14:textId="06FE8CF8">
            <w:pPr>
              <w:pStyle w:val="Normal"/>
              <w:spacing w:line="240" w:lineRule="auto"/>
              <w:jc w:val="left"/>
              <w:rPr>
                <w:rFonts w:ascii="Calibri" w:hAnsi="Calibri" w:eastAsia="Calibri" w:cs="Times New Roman"/>
                <w:color w:val="000000" w:themeColor="text1" w:themeTint="FF" w:themeShade="FF"/>
                <w:sz w:val="20"/>
                <w:szCs w:val="20"/>
              </w:rPr>
            </w:pPr>
            <w:r w:rsidRPr="2E27F520" w:rsidR="014F24C5">
              <w:rPr>
                <w:rFonts w:ascii="Calibri" w:hAnsi="Calibri" w:eastAsia="Calibri" w:cs="Times New Roman"/>
                <w:color w:val="000000" w:themeColor="text1" w:themeTint="FF" w:themeShade="FF"/>
                <w:sz w:val="20"/>
                <w:szCs w:val="20"/>
              </w:rPr>
              <w:t xml:space="preserve">Summative assessment </w:t>
            </w:r>
            <w:r w:rsidRPr="2E27F520" w:rsidR="014F24C5">
              <w:rPr>
                <w:rFonts w:ascii="Calibri" w:hAnsi="Calibri" w:eastAsia="Calibri" w:cs="Times New Roman"/>
                <w:color w:val="000000" w:themeColor="text1" w:themeTint="FF" w:themeShade="FF"/>
                <w:sz w:val="20"/>
                <w:szCs w:val="20"/>
              </w:rPr>
              <w:t>through</w:t>
            </w:r>
            <w:r w:rsidRPr="2E27F520" w:rsidR="014F24C5">
              <w:rPr>
                <w:rFonts w:ascii="Calibri" w:hAnsi="Calibri" w:eastAsia="Calibri" w:cs="Times New Roman"/>
                <w:color w:val="000000" w:themeColor="text1" w:themeTint="FF" w:themeShade="FF"/>
                <w:sz w:val="20"/>
                <w:szCs w:val="20"/>
              </w:rPr>
              <w:t xml:space="preserve"> Mock Exam</w:t>
            </w:r>
          </w:p>
          <w:p w:rsidR="2E27F520" w:rsidP="2E27F520" w:rsidRDefault="2E27F520" w14:paraId="16D57D45" w14:textId="7791EB86">
            <w:pPr>
              <w:pStyle w:val="Normal"/>
              <w:spacing w:line="240" w:lineRule="auto"/>
              <w:jc w:val="left"/>
              <w:rPr>
                <w:rFonts w:ascii="Calibri" w:hAnsi="Calibri" w:eastAsia="Calibri" w:cs="Times New Roman"/>
                <w:color w:val="000000" w:themeColor="text1" w:themeTint="FF" w:themeShade="FF"/>
                <w:sz w:val="20"/>
                <w:szCs w:val="20"/>
              </w:rPr>
            </w:pPr>
          </w:p>
        </w:tc>
      </w:tr>
    </w:tbl>
    <w:p w:rsidR="7A8A5B82" w:rsidP="2E27F520" w:rsidRDefault="7A8A5B82" w14:paraId="353D31CE" w14:textId="3E0299AC">
      <w:pPr>
        <w:jc w:val="left"/>
      </w:pPr>
    </w:p>
    <w:p w:rsidRPr="000A2E8F" w:rsidR="002607ED" w:rsidP="2E27F520" w:rsidRDefault="002607ED" w14:paraId="3A4B03C8" w14:textId="3201DAF6">
      <w:pPr>
        <w:tabs>
          <w:tab w:val="left" w:pos="8640"/>
        </w:tabs>
        <w:jc w:val="left"/>
      </w:pPr>
    </w:p>
    <w:sectPr w:rsidRPr="000A2E8F" w:rsidR="002607ED" w:rsidSect="006B5BA1">
      <w:pgSz w:w="16838" w:h="11906" w:orient="landscape"/>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4f130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9555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d4fb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e60a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5d74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b28e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246d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b050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1ad4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b8566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be1bd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1a55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41b1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846E9E"/>
    <w:multiLevelType w:val="hybridMultilevel"/>
    <w:tmpl w:val="DD662BE8"/>
    <w:lvl w:ilvl="0" w:tplc="08090001">
      <w:start w:val="1"/>
      <w:numFmt w:val="bullet"/>
      <w:lvlText w:val=""/>
      <w:lvlJc w:val="left"/>
      <w:pPr>
        <w:ind w:left="-3458" w:hanging="360"/>
      </w:pPr>
      <w:rPr>
        <w:rFonts w:hint="default" w:ascii="Symbol" w:hAnsi="Symbol"/>
      </w:rPr>
    </w:lvl>
    <w:lvl w:ilvl="1" w:tplc="08090003" w:tentative="1">
      <w:start w:val="1"/>
      <w:numFmt w:val="bullet"/>
      <w:lvlText w:val="o"/>
      <w:lvlJc w:val="left"/>
      <w:pPr>
        <w:ind w:left="-273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1298" w:hanging="360"/>
      </w:pPr>
      <w:rPr>
        <w:rFonts w:hint="default" w:ascii="Symbol" w:hAnsi="Symbol"/>
      </w:rPr>
    </w:lvl>
    <w:lvl w:ilvl="4" w:tplc="08090003" w:tentative="1">
      <w:start w:val="1"/>
      <w:numFmt w:val="bullet"/>
      <w:lvlText w:val="o"/>
      <w:lvlJc w:val="left"/>
      <w:pPr>
        <w:ind w:left="-578" w:hanging="360"/>
      </w:pPr>
      <w:rPr>
        <w:rFonts w:hint="default" w:ascii="Courier New" w:hAnsi="Courier New" w:cs="Courier New"/>
      </w:rPr>
    </w:lvl>
    <w:lvl w:ilvl="5" w:tplc="08090005" w:tentative="1">
      <w:start w:val="1"/>
      <w:numFmt w:val="bullet"/>
      <w:lvlText w:val=""/>
      <w:lvlJc w:val="left"/>
      <w:pPr>
        <w:ind w:left="142" w:hanging="360"/>
      </w:pPr>
      <w:rPr>
        <w:rFonts w:hint="default" w:ascii="Wingdings" w:hAnsi="Wingdings"/>
      </w:rPr>
    </w:lvl>
    <w:lvl w:ilvl="6" w:tplc="08090001" w:tentative="1">
      <w:start w:val="1"/>
      <w:numFmt w:val="bullet"/>
      <w:lvlText w:val=""/>
      <w:lvlJc w:val="left"/>
      <w:pPr>
        <w:ind w:left="862" w:hanging="360"/>
      </w:pPr>
      <w:rPr>
        <w:rFonts w:hint="default" w:ascii="Symbol" w:hAnsi="Symbol"/>
      </w:rPr>
    </w:lvl>
    <w:lvl w:ilvl="7" w:tplc="08090003" w:tentative="1">
      <w:start w:val="1"/>
      <w:numFmt w:val="bullet"/>
      <w:lvlText w:val="o"/>
      <w:lvlJc w:val="left"/>
      <w:pPr>
        <w:ind w:left="1582" w:hanging="360"/>
      </w:pPr>
      <w:rPr>
        <w:rFonts w:hint="default" w:ascii="Courier New" w:hAnsi="Courier New" w:cs="Courier New"/>
      </w:rPr>
    </w:lvl>
    <w:lvl w:ilvl="8" w:tplc="08090005" w:tentative="1">
      <w:start w:val="1"/>
      <w:numFmt w:val="bullet"/>
      <w:lvlText w:val=""/>
      <w:lvlJc w:val="left"/>
      <w:pPr>
        <w:ind w:left="2302" w:hanging="360"/>
      </w:pPr>
      <w:rPr>
        <w:rFonts w:hint="default" w:ascii="Wingdings" w:hAnsi="Wingdings"/>
      </w:rPr>
    </w:lvl>
  </w:abstractNum>
  <w:abstractNum w:abstractNumId="1" w15:restartNumberingAfterBreak="0">
    <w:nsid w:val="05960381"/>
    <w:multiLevelType w:val="hybridMultilevel"/>
    <w:tmpl w:val="9ECC8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9325B"/>
    <w:multiLevelType w:val="hybridMultilevel"/>
    <w:tmpl w:val="723617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A9A6038"/>
    <w:multiLevelType w:val="hybridMultilevel"/>
    <w:tmpl w:val="ED0A54D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07E65D4"/>
    <w:multiLevelType w:val="hybridMultilevel"/>
    <w:tmpl w:val="45BA6F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9E2037"/>
    <w:multiLevelType w:val="hybridMultilevel"/>
    <w:tmpl w:val="4D868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1F5DFE"/>
    <w:multiLevelType w:val="hybridMultilevel"/>
    <w:tmpl w:val="C67AAF74"/>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 w15:restartNumberingAfterBreak="0">
    <w:nsid w:val="142C012E"/>
    <w:multiLevelType w:val="hybridMultilevel"/>
    <w:tmpl w:val="C734A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3A0591"/>
    <w:multiLevelType w:val="hybridMultilevel"/>
    <w:tmpl w:val="989AD0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7652353"/>
    <w:multiLevelType w:val="hybridMultilevel"/>
    <w:tmpl w:val="B3A8A9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A112992"/>
    <w:multiLevelType w:val="hybridMultilevel"/>
    <w:tmpl w:val="F08A7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576A37"/>
    <w:multiLevelType w:val="hybridMultilevel"/>
    <w:tmpl w:val="04E4F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5C555A"/>
    <w:multiLevelType w:val="hybridMultilevel"/>
    <w:tmpl w:val="E8209B8C"/>
    <w:lvl w:ilvl="0" w:tplc="08090001">
      <w:start w:val="1"/>
      <w:numFmt w:val="bullet"/>
      <w:lvlText w:val=""/>
      <w:lvlJc w:val="left"/>
      <w:pPr>
        <w:ind w:left="720" w:hanging="360"/>
      </w:pPr>
      <w:rPr>
        <w:rFonts w:hint="default" w:ascii="Symbol" w:hAnsi="Symbol"/>
      </w:rPr>
    </w:lvl>
    <w:lvl w:ilvl="1" w:tplc="F522D5FA">
      <w:numFmt w:val="bullet"/>
      <w:lvlText w:val="•"/>
      <w:lvlJc w:val="left"/>
      <w:pPr>
        <w:ind w:left="360" w:hanging="360"/>
      </w:pPr>
      <w:rPr>
        <w:rFonts w:hint="default" w:ascii="Calibri" w:hAnsi="Calibri" w:eastAsia="Calibri"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F09A0"/>
    <w:multiLevelType w:val="hybridMultilevel"/>
    <w:tmpl w:val="E18EA1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F53FE2"/>
    <w:multiLevelType w:val="hybridMultilevel"/>
    <w:tmpl w:val="E6E2F8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D957A4B"/>
    <w:multiLevelType w:val="hybridMultilevel"/>
    <w:tmpl w:val="AD82F9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DA25BF7"/>
    <w:multiLevelType w:val="hybridMultilevel"/>
    <w:tmpl w:val="D3EEE230"/>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7" w15:restartNumberingAfterBreak="0">
    <w:nsid w:val="317F7FF7"/>
    <w:multiLevelType w:val="hybridMultilevel"/>
    <w:tmpl w:val="D35C1B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EC2B67"/>
    <w:multiLevelType w:val="hybridMultilevel"/>
    <w:tmpl w:val="88B61B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9E4354"/>
    <w:multiLevelType w:val="hybridMultilevel"/>
    <w:tmpl w:val="40B6D1F0"/>
    <w:lvl w:ilvl="0" w:tplc="040C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E46207"/>
    <w:multiLevelType w:val="hybridMultilevel"/>
    <w:tmpl w:val="B8260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E67C0A"/>
    <w:multiLevelType w:val="hybridMultilevel"/>
    <w:tmpl w:val="0DA0EE4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70434B6"/>
    <w:multiLevelType w:val="hybridMultilevel"/>
    <w:tmpl w:val="F9BC2B3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4E64241A"/>
    <w:multiLevelType w:val="hybridMultilevel"/>
    <w:tmpl w:val="532E94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F5B13DF"/>
    <w:multiLevelType w:val="hybridMultilevel"/>
    <w:tmpl w:val="E634074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55D05792"/>
    <w:multiLevelType w:val="hybridMultilevel"/>
    <w:tmpl w:val="63448BF4"/>
    <w:lvl w:ilvl="0" w:tplc="4202D60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0F4C3E"/>
    <w:multiLevelType w:val="hybridMultilevel"/>
    <w:tmpl w:val="F0B85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EB91B55"/>
    <w:multiLevelType w:val="hybridMultilevel"/>
    <w:tmpl w:val="7D7807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1036BE7"/>
    <w:multiLevelType w:val="hybridMultilevel"/>
    <w:tmpl w:val="AA3E9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0240CE"/>
    <w:multiLevelType w:val="hybridMultilevel"/>
    <w:tmpl w:val="E0BE5D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5925F8D"/>
    <w:multiLevelType w:val="hybridMultilevel"/>
    <w:tmpl w:val="EE8AB5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5C57A33"/>
    <w:multiLevelType w:val="hybridMultilevel"/>
    <w:tmpl w:val="AE8231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B7061C"/>
    <w:multiLevelType w:val="hybridMultilevel"/>
    <w:tmpl w:val="4232F0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A702892"/>
    <w:multiLevelType w:val="hybridMultilevel"/>
    <w:tmpl w:val="41A6E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5F4116"/>
    <w:multiLevelType w:val="hybridMultilevel"/>
    <w:tmpl w:val="4894E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7833EB"/>
    <w:multiLevelType w:val="hybridMultilevel"/>
    <w:tmpl w:val="BBBEDA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00E0BCC"/>
    <w:multiLevelType w:val="hybridMultilevel"/>
    <w:tmpl w:val="8E26D3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36F4079"/>
    <w:multiLevelType w:val="hybridMultilevel"/>
    <w:tmpl w:val="0868E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2052D7"/>
    <w:multiLevelType w:val="hybridMultilevel"/>
    <w:tmpl w:val="AB5431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57425A5"/>
    <w:multiLevelType w:val="hybridMultilevel"/>
    <w:tmpl w:val="FEC8F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F774DB0"/>
    <w:multiLevelType w:val="hybridMultilevel"/>
    <w:tmpl w:val="4874EF1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16cid:durableId="1907954179">
    <w:abstractNumId w:val="25"/>
  </w:num>
  <w:num w:numId="2" w16cid:durableId="784925494">
    <w:abstractNumId w:val="35"/>
  </w:num>
  <w:num w:numId="3" w16cid:durableId="1341086858">
    <w:abstractNumId w:val="33"/>
  </w:num>
  <w:num w:numId="4" w16cid:durableId="2095397302">
    <w:abstractNumId w:val="14"/>
  </w:num>
  <w:num w:numId="5" w16cid:durableId="784886291">
    <w:abstractNumId w:val="29"/>
  </w:num>
  <w:num w:numId="6" w16cid:durableId="1794864402">
    <w:abstractNumId w:val="36"/>
  </w:num>
  <w:num w:numId="7" w16cid:durableId="638342020">
    <w:abstractNumId w:val="30"/>
  </w:num>
  <w:num w:numId="8" w16cid:durableId="538401191">
    <w:abstractNumId w:val="15"/>
  </w:num>
  <w:num w:numId="9" w16cid:durableId="249823957">
    <w:abstractNumId w:val="20"/>
  </w:num>
  <w:num w:numId="10" w16cid:durableId="1895697851">
    <w:abstractNumId w:val="39"/>
  </w:num>
  <w:num w:numId="11" w16cid:durableId="1646661795">
    <w:abstractNumId w:val="31"/>
  </w:num>
  <w:num w:numId="12" w16cid:durableId="135538348">
    <w:abstractNumId w:val="18"/>
  </w:num>
  <w:num w:numId="13" w16cid:durableId="2141533086">
    <w:abstractNumId w:val="38"/>
  </w:num>
  <w:num w:numId="14" w16cid:durableId="2087260545">
    <w:abstractNumId w:val="0"/>
  </w:num>
  <w:num w:numId="15" w16cid:durableId="698510835">
    <w:abstractNumId w:val="37"/>
  </w:num>
  <w:num w:numId="16" w16cid:durableId="1197736518">
    <w:abstractNumId w:val="1"/>
  </w:num>
  <w:num w:numId="17" w16cid:durableId="2087338712">
    <w:abstractNumId w:val="8"/>
  </w:num>
  <w:num w:numId="18" w16cid:durableId="1831673271">
    <w:abstractNumId w:val="12"/>
  </w:num>
  <w:num w:numId="19" w16cid:durableId="144904747">
    <w:abstractNumId w:val="34"/>
  </w:num>
  <w:num w:numId="20" w16cid:durableId="136731239">
    <w:abstractNumId w:val="17"/>
  </w:num>
  <w:num w:numId="21" w16cid:durableId="1924997035">
    <w:abstractNumId w:val="40"/>
  </w:num>
  <w:num w:numId="22" w16cid:durableId="1560751521">
    <w:abstractNumId w:val="5"/>
  </w:num>
  <w:num w:numId="23" w16cid:durableId="72237445">
    <w:abstractNumId w:val="10"/>
  </w:num>
  <w:num w:numId="24" w16cid:durableId="194928806">
    <w:abstractNumId w:val="2"/>
  </w:num>
  <w:num w:numId="25" w16cid:durableId="1272394941">
    <w:abstractNumId w:val="32"/>
  </w:num>
  <w:num w:numId="26" w16cid:durableId="560751308">
    <w:abstractNumId w:val="23"/>
  </w:num>
  <w:num w:numId="27" w16cid:durableId="1199008674">
    <w:abstractNumId w:val="28"/>
  </w:num>
  <w:num w:numId="28" w16cid:durableId="68694408">
    <w:abstractNumId w:val="7"/>
  </w:num>
  <w:num w:numId="29" w16cid:durableId="1185245840">
    <w:abstractNumId w:val="11"/>
  </w:num>
  <w:num w:numId="30" w16cid:durableId="1755586044">
    <w:abstractNumId w:val="13"/>
  </w:num>
  <w:num w:numId="31" w16cid:durableId="583951876">
    <w:abstractNumId w:val="4"/>
  </w:num>
  <w:num w:numId="32" w16cid:durableId="724446986">
    <w:abstractNumId w:val="9"/>
  </w:num>
  <w:num w:numId="33" w16cid:durableId="1172068922">
    <w:abstractNumId w:val="27"/>
  </w:num>
  <w:num w:numId="34" w16cid:durableId="237329823">
    <w:abstractNumId w:val="3"/>
  </w:num>
  <w:num w:numId="35" w16cid:durableId="185559031">
    <w:abstractNumId w:val="24"/>
  </w:num>
  <w:num w:numId="36" w16cid:durableId="1860972608">
    <w:abstractNumId w:val="16"/>
  </w:num>
  <w:num w:numId="37" w16cid:durableId="1785348322">
    <w:abstractNumId w:val="6"/>
  </w:num>
  <w:num w:numId="38" w16cid:durableId="1682464342">
    <w:abstractNumId w:val="21"/>
  </w:num>
  <w:num w:numId="39" w16cid:durableId="372389080">
    <w:abstractNumId w:val="22"/>
  </w:num>
  <w:num w:numId="40" w16cid:durableId="980889908">
    <w:abstractNumId w:val="26"/>
  </w:num>
  <w:num w:numId="41" w16cid:durableId="2557519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ED"/>
    <w:rsid w:val="00006A06"/>
    <w:rsid w:val="00034C12"/>
    <w:rsid w:val="00043039"/>
    <w:rsid w:val="00047AC8"/>
    <w:rsid w:val="00055185"/>
    <w:rsid w:val="000A2E8F"/>
    <w:rsid w:val="000C3AB3"/>
    <w:rsid w:val="000C7331"/>
    <w:rsid w:val="000D27E1"/>
    <w:rsid w:val="000E0BDD"/>
    <w:rsid w:val="000E6F12"/>
    <w:rsid w:val="000F3925"/>
    <w:rsid w:val="000F5DE9"/>
    <w:rsid w:val="00104FC0"/>
    <w:rsid w:val="00111C9C"/>
    <w:rsid w:val="0013547C"/>
    <w:rsid w:val="00184ADE"/>
    <w:rsid w:val="001859E0"/>
    <w:rsid w:val="00192583"/>
    <w:rsid w:val="001B0DE1"/>
    <w:rsid w:val="001B3551"/>
    <w:rsid w:val="001D64B1"/>
    <w:rsid w:val="001E5B0C"/>
    <w:rsid w:val="001F3B4B"/>
    <w:rsid w:val="001F5AA9"/>
    <w:rsid w:val="00205266"/>
    <w:rsid w:val="00215C5A"/>
    <w:rsid w:val="002347A9"/>
    <w:rsid w:val="00236B73"/>
    <w:rsid w:val="002607ED"/>
    <w:rsid w:val="00267260"/>
    <w:rsid w:val="002676D6"/>
    <w:rsid w:val="002861D6"/>
    <w:rsid w:val="00287927"/>
    <w:rsid w:val="002916CF"/>
    <w:rsid w:val="002A250D"/>
    <w:rsid w:val="002E4FF7"/>
    <w:rsid w:val="003561ED"/>
    <w:rsid w:val="00356A18"/>
    <w:rsid w:val="00393DDD"/>
    <w:rsid w:val="00394A23"/>
    <w:rsid w:val="0039631D"/>
    <w:rsid w:val="003F4008"/>
    <w:rsid w:val="00415264"/>
    <w:rsid w:val="00423ABB"/>
    <w:rsid w:val="00456AF9"/>
    <w:rsid w:val="00467817"/>
    <w:rsid w:val="00472D3E"/>
    <w:rsid w:val="004C0AE6"/>
    <w:rsid w:val="004C53CD"/>
    <w:rsid w:val="004E6E16"/>
    <w:rsid w:val="0050029F"/>
    <w:rsid w:val="005350F7"/>
    <w:rsid w:val="0054287C"/>
    <w:rsid w:val="005608E9"/>
    <w:rsid w:val="00593DFC"/>
    <w:rsid w:val="005C07BB"/>
    <w:rsid w:val="005E397E"/>
    <w:rsid w:val="006408C3"/>
    <w:rsid w:val="0065542A"/>
    <w:rsid w:val="0066143C"/>
    <w:rsid w:val="00674E6B"/>
    <w:rsid w:val="00682A82"/>
    <w:rsid w:val="006B5BA1"/>
    <w:rsid w:val="006F0D68"/>
    <w:rsid w:val="00713126"/>
    <w:rsid w:val="007755BC"/>
    <w:rsid w:val="00776825"/>
    <w:rsid w:val="00782B85"/>
    <w:rsid w:val="007E36E7"/>
    <w:rsid w:val="00820F53"/>
    <w:rsid w:val="00843F51"/>
    <w:rsid w:val="00862D15"/>
    <w:rsid w:val="008A603C"/>
    <w:rsid w:val="008C58FA"/>
    <w:rsid w:val="008D3613"/>
    <w:rsid w:val="009430A1"/>
    <w:rsid w:val="00964B5F"/>
    <w:rsid w:val="00972164"/>
    <w:rsid w:val="009903B0"/>
    <w:rsid w:val="009A5C1E"/>
    <w:rsid w:val="009F53B4"/>
    <w:rsid w:val="00A31AD1"/>
    <w:rsid w:val="00A50665"/>
    <w:rsid w:val="00A5103A"/>
    <w:rsid w:val="00A57034"/>
    <w:rsid w:val="00A767F9"/>
    <w:rsid w:val="00AA0D56"/>
    <w:rsid w:val="00AC1FE1"/>
    <w:rsid w:val="00AC514C"/>
    <w:rsid w:val="00AD12A8"/>
    <w:rsid w:val="00AD4A74"/>
    <w:rsid w:val="00AF28F2"/>
    <w:rsid w:val="00B01615"/>
    <w:rsid w:val="00B222CB"/>
    <w:rsid w:val="00B41A1D"/>
    <w:rsid w:val="00B64111"/>
    <w:rsid w:val="00B750F8"/>
    <w:rsid w:val="00B817E8"/>
    <w:rsid w:val="00B86A8A"/>
    <w:rsid w:val="00BB062E"/>
    <w:rsid w:val="00BC44F0"/>
    <w:rsid w:val="00BD77D5"/>
    <w:rsid w:val="00BE06AE"/>
    <w:rsid w:val="00BE2177"/>
    <w:rsid w:val="00C1073E"/>
    <w:rsid w:val="00C139DC"/>
    <w:rsid w:val="00C21E68"/>
    <w:rsid w:val="00C24730"/>
    <w:rsid w:val="00C24FB7"/>
    <w:rsid w:val="00C43E57"/>
    <w:rsid w:val="00C441CA"/>
    <w:rsid w:val="00C812FF"/>
    <w:rsid w:val="00C945BD"/>
    <w:rsid w:val="00CB472B"/>
    <w:rsid w:val="00CD1FD3"/>
    <w:rsid w:val="00D074D2"/>
    <w:rsid w:val="00D22019"/>
    <w:rsid w:val="00D40EDF"/>
    <w:rsid w:val="00D51E8E"/>
    <w:rsid w:val="00D75CF5"/>
    <w:rsid w:val="00D82B4F"/>
    <w:rsid w:val="00D93C55"/>
    <w:rsid w:val="00DB7790"/>
    <w:rsid w:val="00DD1D18"/>
    <w:rsid w:val="00E032B6"/>
    <w:rsid w:val="00E0789E"/>
    <w:rsid w:val="00E14A97"/>
    <w:rsid w:val="00E1501A"/>
    <w:rsid w:val="00E31156"/>
    <w:rsid w:val="00E31A25"/>
    <w:rsid w:val="00E35F42"/>
    <w:rsid w:val="00E43B7D"/>
    <w:rsid w:val="00E44496"/>
    <w:rsid w:val="00E6304E"/>
    <w:rsid w:val="00E77339"/>
    <w:rsid w:val="00E96B09"/>
    <w:rsid w:val="00EB0FEC"/>
    <w:rsid w:val="00ED76D5"/>
    <w:rsid w:val="00F03E41"/>
    <w:rsid w:val="00F24659"/>
    <w:rsid w:val="00F504FB"/>
    <w:rsid w:val="00F54B48"/>
    <w:rsid w:val="00F66D47"/>
    <w:rsid w:val="00F837B7"/>
    <w:rsid w:val="00F94F9F"/>
    <w:rsid w:val="00FA02C2"/>
    <w:rsid w:val="00FD166B"/>
    <w:rsid w:val="00FD260A"/>
    <w:rsid w:val="00FE32E6"/>
    <w:rsid w:val="014F24C5"/>
    <w:rsid w:val="01D4DE25"/>
    <w:rsid w:val="04802DCE"/>
    <w:rsid w:val="05214346"/>
    <w:rsid w:val="0575F062"/>
    <w:rsid w:val="0711C0C3"/>
    <w:rsid w:val="0803F3FC"/>
    <w:rsid w:val="0A5DC485"/>
    <w:rsid w:val="0B5F41C5"/>
    <w:rsid w:val="0B8A07F2"/>
    <w:rsid w:val="0BB520C3"/>
    <w:rsid w:val="10F48CA8"/>
    <w:rsid w:val="114C2496"/>
    <w:rsid w:val="11677253"/>
    <w:rsid w:val="130F14A1"/>
    <w:rsid w:val="16BF7139"/>
    <w:rsid w:val="18BEEF91"/>
    <w:rsid w:val="1AD3E4E8"/>
    <w:rsid w:val="1AE36F33"/>
    <w:rsid w:val="1E9146D0"/>
    <w:rsid w:val="20E9A0FE"/>
    <w:rsid w:val="21C2A285"/>
    <w:rsid w:val="231CD833"/>
    <w:rsid w:val="23E678A2"/>
    <w:rsid w:val="2E27F520"/>
    <w:rsid w:val="30E766A2"/>
    <w:rsid w:val="3184339B"/>
    <w:rsid w:val="32ECCD87"/>
    <w:rsid w:val="34CB3557"/>
    <w:rsid w:val="34CF0258"/>
    <w:rsid w:val="36961E7F"/>
    <w:rsid w:val="39CDBF41"/>
    <w:rsid w:val="3A6EFA68"/>
    <w:rsid w:val="3B96CB40"/>
    <w:rsid w:val="3C099988"/>
    <w:rsid w:val="3CFA1F63"/>
    <w:rsid w:val="3E2005A0"/>
    <w:rsid w:val="3FFEEA25"/>
    <w:rsid w:val="428A83CF"/>
    <w:rsid w:val="43E3A0A0"/>
    <w:rsid w:val="482E763A"/>
    <w:rsid w:val="482EEA4D"/>
    <w:rsid w:val="4AA35A42"/>
    <w:rsid w:val="4EAADEB4"/>
    <w:rsid w:val="5039FC32"/>
    <w:rsid w:val="50F25E6B"/>
    <w:rsid w:val="52A1F134"/>
    <w:rsid w:val="52F6CB24"/>
    <w:rsid w:val="5500F7DB"/>
    <w:rsid w:val="556A89A4"/>
    <w:rsid w:val="55EEBBC6"/>
    <w:rsid w:val="57588C86"/>
    <w:rsid w:val="579D00A9"/>
    <w:rsid w:val="5C57496F"/>
    <w:rsid w:val="5E8755A5"/>
    <w:rsid w:val="60A98FCE"/>
    <w:rsid w:val="61FFCDCA"/>
    <w:rsid w:val="62F55B23"/>
    <w:rsid w:val="631B196D"/>
    <w:rsid w:val="646F0E37"/>
    <w:rsid w:val="659A7DBE"/>
    <w:rsid w:val="65FE2BB5"/>
    <w:rsid w:val="67364E1F"/>
    <w:rsid w:val="6A1E87BE"/>
    <w:rsid w:val="6ADE4FBB"/>
    <w:rsid w:val="6B8AF9A5"/>
    <w:rsid w:val="6FB1C0DE"/>
    <w:rsid w:val="703522F7"/>
    <w:rsid w:val="71D1352F"/>
    <w:rsid w:val="74309608"/>
    <w:rsid w:val="74806CA4"/>
    <w:rsid w:val="75A21E03"/>
    <w:rsid w:val="7953DDC7"/>
    <w:rsid w:val="7A8A5B82"/>
    <w:rsid w:val="7D53F5B6"/>
    <w:rsid w:val="7E3401CD"/>
    <w:rsid w:val="7F06AEDD"/>
    <w:rsid w:val="7F28C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ABE"/>
  <w15:docId w15:val="{613D49E1-158F-40C6-AC9A-9E6B39A6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287C"/>
    <w:pPr>
      <w:ind w:left="720"/>
      <w:contextualSpacing/>
    </w:pPr>
  </w:style>
  <w:style w:type="paragraph" w:styleId="NoSpacing">
    <w:name w:val="No Spacing"/>
    <w:uiPriority w:val="1"/>
    <w:qFormat/>
    <w:rsid w:val="00055185"/>
    <w:pPr>
      <w:spacing w:after="0" w:line="240" w:lineRule="auto"/>
    </w:pPr>
    <w:rPr>
      <w:rFonts w:ascii="Times New Roman" w:hAnsi="Times New Roman" w:eastAsia="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7" ma:contentTypeDescription="Create a new document." ma:contentTypeScope="" ma:versionID="0ff47744dbb59e5fbeb0d25543b28751">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cd5d378e350d5ad4c739a15669440857"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37501-0D4B-48F6-98D6-DBD3CA8AC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21D05-60D1-4FEB-B9DC-2DDFFBCC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A1CA6-D8E8-4F54-BFBD-8C2818F2F51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Henshaw</dc:creator>
  <lastModifiedBy>Mrs A Simmons</lastModifiedBy>
  <revision>6</revision>
  <dcterms:created xsi:type="dcterms:W3CDTF">2022-09-11T10:56:00.0000000Z</dcterms:created>
  <dcterms:modified xsi:type="dcterms:W3CDTF">2022-10-06T11:19:11.5459266Z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